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ED4143" w:rsidRDefault="00ED4143" w:rsidP="00ED4143">
      <w:pPr>
        <w:pStyle w:val="Heading1"/>
        <w:jc w:val="left"/>
        <w:rPr>
          <w:rFonts w:asciiTheme="minorHAnsi" w:hAnsiTheme="minorHAnsi"/>
          <w:sz w:val="28"/>
          <w:szCs w:val="28"/>
        </w:rPr>
      </w:pPr>
    </w:p>
    <w:p w14:paraId="0A37501D" w14:textId="77777777" w:rsidR="00ED4143" w:rsidRDefault="00ED4143" w:rsidP="00D7164F">
      <w:pPr>
        <w:pStyle w:val="Heading1"/>
        <w:rPr>
          <w:rFonts w:asciiTheme="minorHAnsi" w:hAnsiTheme="minorHAnsi"/>
          <w:sz w:val="28"/>
          <w:szCs w:val="28"/>
        </w:rPr>
      </w:pPr>
      <w:r w:rsidRPr="00ED4143">
        <w:rPr>
          <w:rFonts w:asciiTheme="minorHAnsi" w:hAnsiTheme="minorHAnsi"/>
          <w:noProof/>
          <w:sz w:val="28"/>
          <w:szCs w:val="28"/>
        </w:rPr>
        <w:drawing>
          <wp:inline distT="0" distB="0" distL="0" distR="0" wp14:anchorId="26CBB7EB" wp14:editId="07777777">
            <wp:extent cx="2835469" cy="1024313"/>
            <wp:effectExtent l="19050" t="0" r="2981" b="0"/>
            <wp:docPr id="3" name="Picture 1" descr="VGTC -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GTC - JPEG.jpg"/>
                    <pic:cNvPicPr/>
                  </pic:nvPicPr>
                  <pic:blipFill>
                    <a:blip r:embed="rId8" cstate="print"/>
                    <a:stretch>
                      <a:fillRect/>
                    </a:stretch>
                  </pic:blipFill>
                  <pic:spPr>
                    <a:xfrm>
                      <a:off x="0" y="0"/>
                      <a:ext cx="2838459" cy="1025393"/>
                    </a:xfrm>
                    <a:prstGeom prst="rect">
                      <a:avLst/>
                    </a:prstGeom>
                  </pic:spPr>
                </pic:pic>
              </a:graphicData>
            </a:graphic>
          </wp:inline>
        </w:drawing>
      </w:r>
    </w:p>
    <w:p w14:paraId="5DAB6C7B" w14:textId="77777777" w:rsidR="00ED4143" w:rsidRDefault="00ED4143" w:rsidP="00D7164F">
      <w:pPr>
        <w:pStyle w:val="Heading1"/>
        <w:rPr>
          <w:rFonts w:asciiTheme="minorHAnsi" w:hAnsiTheme="minorHAnsi"/>
          <w:sz w:val="28"/>
          <w:szCs w:val="28"/>
        </w:rPr>
      </w:pPr>
    </w:p>
    <w:p w14:paraId="38926C8D" w14:textId="77777777" w:rsidR="00225368" w:rsidRPr="00ED4143" w:rsidRDefault="009D4F9B" w:rsidP="00D7164F">
      <w:pPr>
        <w:pStyle w:val="Heading1"/>
        <w:rPr>
          <w:rFonts w:asciiTheme="minorHAnsi" w:hAnsiTheme="minorHAnsi"/>
          <w:color w:val="1F497D" w:themeColor="text2"/>
          <w:sz w:val="28"/>
          <w:szCs w:val="28"/>
        </w:rPr>
      </w:pPr>
      <w:r w:rsidRPr="00ED4143">
        <w:rPr>
          <w:rFonts w:asciiTheme="minorHAnsi" w:hAnsiTheme="minorHAnsi"/>
          <w:color w:val="1F497D" w:themeColor="text2"/>
          <w:sz w:val="28"/>
          <w:szCs w:val="28"/>
        </w:rPr>
        <w:t>Complaints</w:t>
      </w:r>
      <w:r w:rsidR="00283899" w:rsidRPr="00ED4143">
        <w:rPr>
          <w:rFonts w:asciiTheme="minorHAnsi" w:hAnsiTheme="minorHAnsi"/>
          <w:color w:val="1F497D" w:themeColor="text2"/>
          <w:sz w:val="28"/>
          <w:szCs w:val="28"/>
        </w:rPr>
        <w:t xml:space="preserve"> </w:t>
      </w:r>
      <w:r w:rsidRPr="00ED4143">
        <w:rPr>
          <w:rFonts w:asciiTheme="minorHAnsi" w:hAnsiTheme="minorHAnsi"/>
          <w:color w:val="1F497D" w:themeColor="text2"/>
          <w:sz w:val="28"/>
          <w:szCs w:val="28"/>
        </w:rPr>
        <w:t>and Appeals</w:t>
      </w:r>
      <w:r w:rsidR="00DA5FC1" w:rsidRPr="00ED4143">
        <w:rPr>
          <w:rFonts w:asciiTheme="minorHAnsi" w:hAnsiTheme="minorHAnsi"/>
          <w:color w:val="1F497D" w:themeColor="text2"/>
          <w:sz w:val="28"/>
          <w:szCs w:val="28"/>
        </w:rPr>
        <w:t xml:space="preserve"> Policy &amp; Procedure</w:t>
      </w:r>
    </w:p>
    <w:p w14:paraId="02EB378F" w14:textId="77777777" w:rsidR="00762486" w:rsidRPr="00292919" w:rsidRDefault="00762486" w:rsidP="00D016D3">
      <w:pPr>
        <w:rPr>
          <w:rFonts w:asciiTheme="minorHAnsi" w:hAnsiTheme="minorHAnsi"/>
        </w:rPr>
      </w:pPr>
    </w:p>
    <w:p w14:paraId="1F01B27E" w14:textId="77777777" w:rsidR="006E1A43" w:rsidRPr="00292919" w:rsidRDefault="006E1A43" w:rsidP="00D016D3">
      <w:pPr>
        <w:pStyle w:val="Heading9"/>
        <w:keepNext/>
        <w:numPr>
          <w:ilvl w:val="0"/>
          <w:numId w:val="1"/>
        </w:numPr>
        <w:tabs>
          <w:tab w:val="num" w:pos="426"/>
        </w:tabs>
        <w:spacing w:before="0" w:after="0"/>
        <w:ind w:left="426" w:hanging="426"/>
        <w:rPr>
          <w:rFonts w:asciiTheme="minorHAnsi" w:hAnsiTheme="minorHAnsi" w:cs="Times New Roman"/>
          <w:b/>
        </w:rPr>
      </w:pPr>
      <w:r w:rsidRPr="00292919">
        <w:rPr>
          <w:rFonts w:asciiTheme="minorHAnsi" w:hAnsiTheme="minorHAnsi" w:cs="Times New Roman"/>
          <w:b/>
        </w:rPr>
        <w:t>P</w:t>
      </w:r>
      <w:r w:rsidR="000851CC" w:rsidRPr="00292919">
        <w:rPr>
          <w:rFonts w:asciiTheme="minorHAnsi" w:hAnsiTheme="minorHAnsi" w:cs="Times New Roman"/>
          <w:b/>
        </w:rPr>
        <w:t>olicy</w:t>
      </w:r>
    </w:p>
    <w:p w14:paraId="6A05A809" w14:textId="77777777" w:rsidR="006E1A43" w:rsidRPr="00292919" w:rsidRDefault="006E1A43" w:rsidP="00D016D3">
      <w:pPr>
        <w:rPr>
          <w:rFonts w:asciiTheme="minorHAnsi" w:hAnsiTheme="minorHAnsi"/>
        </w:rPr>
      </w:pPr>
    </w:p>
    <w:p w14:paraId="543A1B8F" w14:textId="77777777" w:rsidR="004A09F7" w:rsidRPr="00292919" w:rsidRDefault="00A5084B" w:rsidP="00D016D3">
      <w:pPr>
        <w:rPr>
          <w:rFonts w:asciiTheme="minorHAnsi" w:hAnsiTheme="minorHAnsi"/>
          <w:sz w:val="22"/>
          <w:szCs w:val="22"/>
        </w:rPr>
      </w:pPr>
      <w:r w:rsidRPr="00292919">
        <w:rPr>
          <w:rFonts w:asciiTheme="minorHAnsi" w:hAnsiTheme="minorHAnsi"/>
          <w:sz w:val="22"/>
          <w:szCs w:val="22"/>
        </w:rPr>
        <w:t xml:space="preserve">This policy/procedure supports </w:t>
      </w:r>
      <w:r w:rsidR="006627C8" w:rsidRPr="00292919">
        <w:rPr>
          <w:rFonts w:asciiTheme="minorHAnsi" w:hAnsiTheme="minorHAnsi"/>
          <w:sz w:val="22"/>
          <w:szCs w:val="22"/>
        </w:rPr>
        <w:t xml:space="preserve">the </w:t>
      </w:r>
      <w:r w:rsidR="0055080C">
        <w:rPr>
          <w:rFonts w:asciiTheme="minorHAnsi" w:hAnsiTheme="minorHAnsi"/>
          <w:sz w:val="22"/>
          <w:szCs w:val="22"/>
        </w:rPr>
        <w:t>GTO</w:t>
      </w:r>
      <w:r w:rsidR="006627C8" w:rsidRPr="00292919">
        <w:rPr>
          <w:rFonts w:asciiTheme="minorHAnsi" w:hAnsiTheme="minorHAnsi"/>
          <w:sz w:val="22"/>
          <w:szCs w:val="22"/>
        </w:rPr>
        <w:t xml:space="preserve"> to provide</w:t>
      </w:r>
      <w:r w:rsidRPr="00292919">
        <w:rPr>
          <w:rFonts w:asciiTheme="minorHAnsi" w:hAnsiTheme="minorHAnsi"/>
          <w:sz w:val="22"/>
          <w:szCs w:val="22"/>
        </w:rPr>
        <w:t xml:space="preserve"> a process for complaints and appeals to be heard and actioned. </w:t>
      </w:r>
      <w:r w:rsidR="004A09F7" w:rsidRPr="00292919">
        <w:rPr>
          <w:rFonts w:asciiTheme="minorHAnsi" w:hAnsiTheme="minorHAnsi"/>
          <w:sz w:val="22"/>
          <w:szCs w:val="22"/>
        </w:rPr>
        <w:t xml:space="preserve">This includes any allegations involving the conduct of </w:t>
      </w:r>
    </w:p>
    <w:p w14:paraId="5783E91C" w14:textId="77777777" w:rsidR="004A09F7" w:rsidRPr="00292919" w:rsidRDefault="004A09F7" w:rsidP="00D016D3">
      <w:pPr>
        <w:pStyle w:val="ListParagraph"/>
        <w:numPr>
          <w:ilvl w:val="0"/>
          <w:numId w:val="9"/>
        </w:numPr>
        <w:rPr>
          <w:rFonts w:asciiTheme="minorHAnsi" w:hAnsiTheme="minorHAnsi"/>
          <w:sz w:val="22"/>
          <w:szCs w:val="22"/>
        </w:rPr>
      </w:pPr>
      <w:r w:rsidRPr="00292919">
        <w:rPr>
          <w:rFonts w:asciiTheme="minorHAnsi" w:hAnsiTheme="minorHAnsi"/>
          <w:sz w:val="22"/>
          <w:szCs w:val="22"/>
        </w:rPr>
        <w:t xml:space="preserve">the </w:t>
      </w:r>
      <w:r w:rsidR="0055080C">
        <w:rPr>
          <w:rFonts w:asciiTheme="minorHAnsi" w:hAnsiTheme="minorHAnsi"/>
          <w:sz w:val="22"/>
          <w:szCs w:val="22"/>
        </w:rPr>
        <w:t>GTO</w:t>
      </w:r>
      <w:r w:rsidRPr="00292919">
        <w:rPr>
          <w:rFonts w:asciiTheme="minorHAnsi" w:hAnsiTheme="minorHAnsi"/>
          <w:sz w:val="22"/>
          <w:szCs w:val="22"/>
        </w:rPr>
        <w:t xml:space="preserve">, its </w:t>
      </w:r>
      <w:r w:rsidR="00E91A0A">
        <w:rPr>
          <w:rFonts w:asciiTheme="minorHAnsi" w:hAnsiTheme="minorHAnsi"/>
          <w:sz w:val="22"/>
          <w:szCs w:val="22"/>
        </w:rPr>
        <w:t>Consultants and</w:t>
      </w:r>
      <w:r w:rsidRPr="00292919">
        <w:rPr>
          <w:rFonts w:asciiTheme="minorHAnsi" w:hAnsiTheme="minorHAnsi"/>
          <w:sz w:val="22"/>
          <w:szCs w:val="22"/>
        </w:rPr>
        <w:t xml:space="preserve"> other staff;</w:t>
      </w:r>
    </w:p>
    <w:p w14:paraId="257022D3" w14:textId="77777777" w:rsidR="004A09F7" w:rsidRPr="00292919" w:rsidRDefault="004A09F7" w:rsidP="00D016D3">
      <w:pPr>
        <w:pStyle w:val="ListParagraph"/>
        <w:numPr>
          <w:ilvl w:val="0"/>
          <w:numId w:val="9"/>
        </w:numPr>
        <w:rPr>
          <w:rFonts w:asciiTheme="minorHAnsi" w:hAnsiTheme="minorHAnsi"/>
          <w:sz w:val="22"/>
          <w:szCs w:val="22"/>
        </w:rPr>
      </w:pPr>
      <w:r w:rsidRPr="00292919">
        <w:rPr>
          <w:rFonts w:asciiTheme="minorHAnsi" w:hAnsiTheme="minorHAnsi"/>
          <w:sz w:val="22"/>
          <w:szCs w:val="22"/>
        </w:rPr>
        <w:t>a third part</w:t>
      </w:r>
      <w:r w:rsidR="00C93BB0" w:rsidRPr="00292919">
        <w:rPr>
          <w:rFonts w:asciiTheme="minorHAnsi" w:hAnsiTheme="minorHAnsi"/>
          <w:sz w:val="22"/>
          <w:szCs w:val="22"/>
        </w:rPr>
        <w:t xml:space="preserve">y providing services on the </w:t>
      </w:r>
      <w:r w:rsidR="0055080C">
        <w:rPr>
          <w:rFonts w:asciiTheme="minorHAnsi" w:hAnsiTheme="minorHAnsi"/>
          <w:sz w:val="22"/>
          <w:szCs w:val="22"/>
        </w:rPr>
        <w:t>GTO</w:t>
      </w:r>
      <w:r w:rsidRPr="00292919">
        <w:rPr>
          <w:rFonts w:asciiTheme="minorHAnsi" w:hAnsiTheme="minorHAnsi"/>
          <w:sz w:val="22"/>
          <w:szCs w:val="22"/>
        </w:rPr>
        <w:t xml:space="preserve">s behalf, its </w:t>
      </w:r>
      <w:r w:rsidR="00E91A0A">
        <w:rPr>
          <w:rFonts w:asciiTheme="minorHAnsi" w:hAnsiTheme="minorHAnsi"/>
          <w:sz w:val="22"/>
          <w:szCs w:val="22"/>
        </w:rPr>
        <w:t xml:space="preserve">Consultants and </w:t>
      </w:r>
      <w:r w:rsidRPr="00292919">
        <w:rPr>
          <w:rFonts w:asciiTheme="minorHAnsi" w:hAnsiTheme="minorHAnsi"/>
          <w:sz w:val="22"/>
          <w:szCs w:val="22"/>
        </w:rPr>
        <w:t>other staff; or</w:t>
      </w:r>
    </w:p>
    <w:p w14:paraId="2F999450" w14:textId="77777777" w:rsidR="004A09F7" w:rsidRPr="00292919" w:rsidRDefault="00E91A0A" w:rsidP="00D016D3">
      <w:pPr>
        <w:pStyle w:val="ListParagraph"/>
        <w:numPr>
          <w:ilvl w:val="0"/>
          <w:numId w:val="9"/>
        </w:numPr>
        <w:rPr>
          <w:rFonts w:asciiTheme="minorHAnsi" w:hAnsiTheme="minorHAnsi"/>
          <w:sz w:val="22"/>
          <w:szCs w:val="22"/>
        </w:rPr>
      </w:pPr>
      <w:r>
        <w:rPr>
          <w:rFonts w:asciiTheme="minorHAnsi" w:hAnsiTheme="minorHAnsi"/>
          <w:sz w:val="22"/>
          <w:szCs w:val="22"/>
        </w:rPr>
        <w:t xml:space="preserve">a trainee/apprentice </w:t>
      </w:r>
      <w:r w:rsidR="004A09F7" w:rsidRPr="00292919">
        <w:rPr>
          <w:rFonts w:asciiTheme="minorHAnsi" w:hAnsiTheme="minorHAnsi"/>
          <w:sz w:val="22"/>
          <w:szCs w:val="22"/>
        </w:rPr>
        <w:t xml:space="preserve">of the </w:t>
      </w:r>
      <w:r w:rsidR="0055080C">
        <w:rPr>
          <w:rFonts w:asciiTheme="minorHAnsi" w:hAnsiTheme="minorHAnsi"/>
          <w:sz w:val="22"/>
          <w:szCs w:val="22"/>
        </w:rPr>
        <w:t>GTO</w:t>
      </w:r>
    </w:p>
    <w:p w14:paraId="5A39BBE3" w14:textId="77777777" w:rsidR="004A09F7" w:rsidRPr="00292919" w:rsidRDefault="004A09F7" w:rsidP="00D016D3">
      <w:pPr>
        <w:rPr>
          <w:rFonts w:asciiTheme="minorHAnsi" w:hAnsiTheme="minorHAnsi"/>
          <w:sz w:val="22"/>
          <w:szCs w:val="22"/>
        </w:rPr>
      </w:pPr>
    </w:p>
    <w:p w14:paraId="0861A29D" w14:textId="77777777" w:rsidR="00A5084B" w:rsidRPr="00292919" w:rsidRDefault="00A5084B" w:rsidP="00D016D3">
      <w:pPr>
        <w:rPr>
          <w:rFonts w:asciiTheme="minorHAnsi" w:hAnsiTheme="minorHAnsi"/>
          <w:sz w:val="22"/>
          <w:szCs w:val="22"/>
        </w:rPr>
      </w:pPr>
      <w:r w:rsidRPr="00292919">
        <w:rPr>
          <w:rFonts w:asciiTheme="minorHAnsi" w:hAnsiTheme="minorHAnsi"/>
          <w:sz w:val="22"/>
          <w:szCs w:val="22"/>
        </w:rPr>
        <w:t xml:space="preserve">All complaints and appeals received by </w:t>
      </w:r>
      <w:r w:rsidR="00601006">
        <w:rPr>
          <w:rFonts w:asciiTheme="minorHAnsi" w:hAnsiTheme="minorHAnsi"/>
          <w:sz w:val="22"/>
          <w:szCs w:val="22"/>
        </w:rPr>
        <w:t>Victorian Group Training</w:t>
      </w:r>
      <w:r w:rsidRPr="00292919">
        <w:rPr>
          <w:rFonts w:asciiTheme="minorHAnsi" w:hAnsiTheme="minorHAnsi"/>
          <w:sz w:val="22"/>
          <w:szCs w:val="22"/>
        </w:rPr>
        <w:t xml:space="preserve"> will be viewed as an opportunity for improvement.</w:t>
      </w:r>
    </w:p>
    <w:p w14:paraId="41C8F396" w14:textId="77777777" w:rsidR="006C505A" w:rsidRPr="00292919" w:rsidRDefault="006C505A" w:rsidP="00D016D3">
      <w:pPr>
        <w:rPr>
          <w:rFonts w:asciiTheme="minorHAnsi" w:hAnsiTheme="minorHAnsi"/>
          <w:sz w:val="22"/>
          <w:szCs w:val="22"/>
          <w:lang w:eastAsia="en-US"/>
        </w:rPr>
      </w:pPr>
    </w:p>
    <w:p w14:paraId="082BB656" w14:textId="77777777" w:rsidR="005140F5" w:rsidRPr="00292919" w:rsidRDefault="006C505A" w:rsidP="00D016D3">
      <w:pPr>
        <w:rPr>
          <w:rFonts w:asciiTheme="minorHAnsi" w:hAnsiTheme="minorHAnsi"/>
          <w:sz w:val="22"/>
          <w:szCs w:val="22"/>
        </w:rPr>
      </w:pPr>
      <w:r w:rsidRPr="00292919">
        <w:rPr>
          <w:rFonts w:asciiTheme="minorHAnsi" w:hAnsiTheme="minorHAnsi"/>
          <w:sz w:val="22"/>
          <w:szCs w:val="22"/>
          <w:lang w:eastAsia="en-US"/>
        </w:rPr>
        <w:t xml:space="preserve">Despite all efforts of </w:t>
      </w:r>
      <w:r w:rsidR="00601006">
        <w:rPr>
          <w:rFonts w:asciiTheme="minorHAnsi" w:hAnsiTheme="minorHAnsi"/>
          <w:sz w:val="22"/>
          <w:szCs w:val="22"/>
          <w:lang w:eastAsia="en-US"/>
        </w:rPr>
        <w:t>Victorian Group Training</w:t>
      </w:r>
      <w:r w:rsidR="000511D7" w:rsidRPr="00292919">
        <w:rPr>
          <w:rFonts w:asciiTheme="minorHAnsi" w:hAnsiTheme="minorHAnsi"/>
          <w:sz w:val="22"/>
          <w:szCs w:val="22"/>
          <w:lang w:eastAsia="en-US"/>
        </w:rPr>
        <w:t xml:space="preserve"> </w:t>
      </w:r>
      <w:r w:rsidRPr="00292919">
        <w:rPr>
          <w:rFonts w:asciiTheme="minorHAnsi" w:hAnsiTheme="minorHAnsi"/>
          <w:sz w:val="22"/>
          <w:szCs w:val="22"/>
          <w:lang w:eastAsia="en-US"/>
        </w:rPr>
        <w:t xml:space="preserve">to provide satisfactory services to </w:t>
      </w:r>
      <w:r w:rsidR="0017464C" w:rsidRPr="00292919">
        <w:rPr>
          <w:rFonts w:asciiTheme="minorHAnsi" w:hAnsiTheme="minorHAnsi"/>
          <w:sz w:val="22"/>
          <w:szCs w:val="22"/>
          <w:lang w:eastAsia="en-US"/>
        </w:rPr>
        <w:t>its</w:t>
      </w:r>
      <w:r w:rsidRPr="00292919">
        <w:rPr>
          <w:rFonts w:asciiTheme="minorHAnsi" w:hAnsiTheme="minorHAnsi"/>
          <w:sz w:val="22"/>
          <w:szCs w:val="22"/>
          <w:lang w:eastAsia="en-US"/>
        </w:rPr>
        <w:t xml:space="preserve"> </w:t>
      </w:r>
      <w:r w:rsidR="00601006">
        <w:rPr>
          <w:rFonts w:asciiTheme="minorHAnsi" w:hAnsiTheme="minorHAnsi"/>
          <w:sz w:val="22"/>
          <w:szCs w:val="22"/>
          <w:lang w:eastAsia="en-US"/>
        </w:rPr>
        <w:t>employees</w:t>
      </w:r>
      <w:r w:rsidR="004A09F7" w:rsidRPr="00292919">
        <w:rPr>
          <w:rFonts w:asciiTheme="minorHAnsi" w:hAnsiTheme="minorHAnsi"/>
          <w:sz w:val="22"/>
          <w:szCs w:val="22"/>
          <w:lang w:eastAsia="en-US"/>
        </w:rPr>
        <w:t xml:space="preserve"> and clients</w:t>
      </w:r>
      <w:r w:rsidRPr="00292919">
        <w:rPr>
          <w:rFonts w:asciiTheme="minorHAnsi" w:hAnsiTheme="minorHAnsi"/>
          <w:sz w:val="22"/>
          <w:szCs w:val="22"/>
          <w:lang w:eastAsia="en-US"/>
        </w:rPr>
        <w:t>, complaints may occasionally arise that require formal resolution.</w:t>
      </w:r>
      <w:r w:rsidRPr="00292919">
        <w:rPr>
          <w:rFonts w:asciiTheme="minorHAnsi" w:hAnsiTheme="minorHAnsi"/>
          <w:sz w:val="22"/>
          <w:szCs w:val="22"/>
        </w:rPr>
        <w:t xml:space="preserve"> The following procedures provide </w:t>
      </w:r>
      <w:r w:rsidR="00601006">
        <w:rPr>
          <w:rFonts w:asciiTheme="minorHAnsi" w:hAnsiTheme="minorHAnsi"/>
          <w:sz w:val="22"/>
          <w:szCs w:val="22"/>
        </w:rPr>
        <w:t>employees</w:t>
      </w:r>
      <w:r w:rsidR="004A09F7" w:rsidRPr="00292919">
        <w:rPr>
          <w:rFonts w:asciiTheme="minorHAnsi" w:hAnsiTheme="minorHAnsi"/>
          <w:sz w:val="22"/>
          <w:szCs w:val="22"/>
        </w:rPr>
        <w:t xml:space="preserve"> and clients</w:t>
      </w:r>
      <w:r w:rsidRPr="00292919">
        <w:rPr>
          <w:rFonts w:asciiTheme="minorHAnsi" w:hAnsiTheme="minorHAnsi"/>
          <w:sz w:val="22"/>
          <w:szCs w:val="22"/>
        </w:rPr>
        <w:t xml:space="preserve"> the opportunity </w:t>
      </w:r>
      <w:r w:rsidR="0020261E" w:rsidRPr="00292919">
        <w:rPr>
          <w:rFonts w:asciiTheme="minorHAnsi" w:hAnsiTheme="minorHAnsi"/>
          <w:sz w:val="22"/>
          <w:szCs w:val="22"/>
        </w:rPr>
        <w:t xml:space="preserve">to have </w:t>
      </w:r>
      <w:r w:rsidR="00537E19" w:rsidRPr="00292919">
        <w:rPr>
          <w:rFonts w:asciiTheme="minorHAnsi" w:hAnsiTheme="minorHAnsi"/>
          <w:sz w:val="22"/>
          <w:szCs w:val="22"/>
        </w:rPr>
        <w:t xml:space="preserve">any issues relating to a substantiated complaint or appeal </w:t>
      </w:r>
      <w:r w:rsidR="0020261E" w:rsidRPr="00292919">
        <w:rPr>
          <w:rFonts w:asciiTheme="minorHAnsi" w:hAnsiTheme="minorHAnsi"/>
          <w:sz w:val="22"/>
          <w:szCs w:val="22"/>
        </w:rPr>
        <w:t>resolved</w:t>
      </w:r>
      <w:r w:rsidRPr="00292919">
        <w:rPr>
          <w:rFonts w:asciiTheme="minorHAnsi" w:hAnsiTheme="minorHAnsi"/>
          <w:sz w:val="22"/>
          <w:szCs w:val="22"/>
        </w:rPr>
        <w:t xml:space="preserve"> and resolutions reached</w:t>
      </w:r>
      <w:r w:rsidR="0059224C" w:rsidRPr="00292919">
        <w:rPr>
          <w:rFonts w:asciiTheme="minorHAnsi" w:hAnsiTheme="minorHAnsi"/>
          <w:sz w:val="22"/>
          <w:szCs w:val="22"/>
        </w:rPr>
        <w:t xml:space="preserve"> that attempt to satisfy all parties involved.</w:t>
      </w:r>
      <w:r w:rsidR="00E07B36" w:rsidRPr="00292919">
        <w:rPr>
          <w:rFonts w:asciiTheme="minorHAnsi" w:hAnsiTheme="minorHAnsi"/>
          <w:sz w:val="22"/>
          <w:szCs w:val="22"/>
        </w:rPr>
        <w:t xml:space="preserve"> This complaints and appeals process wi</w:t>
      </w:r>
      <w:r w:rsidR="00454F56" w:rsidRPr="00292919">
        <w:rPr>
          <w:rFonts w:asciiTheme="minorHAnsi" w:hAnsiTheme="minorHAnsi"/>
          <w:sz w:val="22"/>
          <w:szCs w:val="22"/>
        </w:rPr>
        <w:t xml:space="preserve">ll be at no cost to the </w:t>
      </w:r>
      <w:r w:rsidR="00601006">
        <w:rPr>
          <w:rFonts w:asciiTheme="minorHAnsi" w:hAnsiTheme="minorHAnsi"/>
          <w:sz w:val="22"/>
          <w:szCs w:val="22"/>
        </w:rPr>
        <w:t>employee</w:t>
      </w:r>
      <w:r w:rsidR="004A09F7" w:rsidRPr="00292919">
        <w:rPr>
          <w:rFonts w:asciiTheme="minorHAnsi" w:hAnsiTheme="minorHAnsi"/>
          <w:sz w:val="22"/>
          <w:szCs w:val="22"/>
        </w:rPr>
        <w:t xml:space="preserve"> or client </w:t>
      </w:r>
      <w:r w:rsidR="00454F56" w:rsidRPr="00292919">
        <w:rPr>
          <w:rFonts w:asciiTheme="minorHAnsi" w:hAnsiTheme="minorHAnsi"/>
          <w:sz w:val="22"/>
          <w:szCs w:val="22"/>
        </w:rPr>
        <w:t>(unless referred to a third party; see procedure for more details).</w:t>
      </w:r>
    </w:p>
    <w:p w14:paraId="72A3D3EC" w14:textId="77777777" w:rsidR="00762486" w:rsidRPr="00292919" w:rsidRDefault="00762486" w:rsidP="00D016D3">
      <w:pPr>
        <w:rPr>
          <w:rFonts w:asciiTheme="minorHAnsi" w:hAnsiTheme="minorHAnsi"/>
          <w:sz w:val="22"/>
          <w:szCs w:val="22"/>
        </w:rPr>
      </w:pPr>
    </w:p>
    <w:p w14:paraId="6B5AB5D5" w14:textId="77777777" w:rsidR="004D608C" w:rsidRPr="00292919" w:rsidRDefault="006E1A43" w:rsidP="00D016D3">
      <w:pPr>
        <w:pStyle w:val="Heading9"/>
        <w:keepNext/>
        <w:numPr>
          <w:ilvl w:val="0"/>
          <w:numId w:val="1"/>
        </w:numPr>
        <w:tabs>
          <w:tab w:val="num" w:pos="426"/>
        </w:tabs>
        <w:spacing w:before="0" w:after="0"/>
        <w:ind w:left="426" w:hanging="426"/>
        <w:rPr>
          <w:rFonts w:asciiTheme="minorHAnsi" w:hAnsiTheme="minorHAnsi" w:cs="Times New Roman"/>
          <w:b/>
        </w:rPr>
      </w:pPr>
      <w:r w:rsidRPr="00292919">
        <w:rPr>
          <w:rFonts w:asciiTheme="minorHAnsi" w:hAnsiTheme="minorHAnsi" w:cs="Times New Roman"/>
          <w:b/>
        </w:rPr>
        <w:t>Procedure</w:t>
      </w:r>
    </w:p>
    <w:p w14:paraId="0D0B940D" w14:textId="77777777" w:rsidR="00E849EE" w:rsidRPr="00292919" w:rsidRDefault="00E849EE" w:rsidP="00D016D3">
      <w:pPr>
        <w:rPr>
          <w:rFonts w:asciiTheme="minorHAnsi" w:hAnsiTheme="minorHAnsi"/>
          <w:sz w:val="22"/>
          <w:szCs w:val="22"/>
        </w:rPr>
      </w:pPr>
    </w:p>
    <w:p w14:paraId="12A6780B" w14:textId="77777777" w:rsidR="009F3C2E" w:rsidRPr="00292919" w:rsidRDefault="009F3C2E" w:rsidP="00D016D3">
      <w:pPr>
        <w:rPr>
          <w:rFonts w:asciiTheme="minorHAnsi" w:hAnsiTheme="minorHAnsi"/>
          <w:sz w:val="22"/>
          <w:szCs w:val="22"/>
        </w:rPr>
      </w:pPr>
      <w:r w:rsidRPr="00292919">
        <w:rPr>
          <w:rFonts w:asciiTheme="minorHAnsi" w:hAnsiTheme="minorHAnsi"/>
          <w:sz w:val="22"/>
          <w:szCs w:val="22"/>
        </w:rPr>
        <w:t>The complaints and appeals policy and procedure and applicable form is made avail</w:t>
      </w:r>
      <w:r w:rsidR="004A09F7" w:rsidRPr="00292919">
        <w:rPr>
          <w:rFonts w:asciiTheme="minorHAnsi" w:hAnsiTheme="minorHAnsi"/>
          <w:sz w:val="22"/>
          <w:szCs w:val="22"/>
        </w:rPr>
        <w:t xml:space="preserve">able to all </w:t>
      </w:r>
      <w:r w:rsidR="00601006">
        <w:rPr>
          <w:rFonts w:asciiTheme="minorHAnsi" w:hAnsiTheme="minorHAnsi"/>
          <w:sz w:val="22"/>
          <w:szCs w:val="22"/>
        </w:rPr>
        <w:t>employees</w:t>
      </w:r>
      <w:r w:rsidR="004A09F7" w:rsidRPr="00292919">
        <w:rPr>
          <w:rFonts w:asciiTheme="minorHAnsi" w:hAnsiTheme="minorHAnsi"/>
          <w:sz w:val="22"/>
          <w:szCs w:val="22"/>
        </w:rPr>
        <w:t xml:space="preserve">, </w:t>
      </w:r>
      <w:r w:rsidRPr="00292919">
        <w:rPr>
          <w:rFonts w:asciiTheme="minorHAnsi" w:hAnsiTheme="minorHAnsi"/>
          <w:sz w:val="22"/>
          <w:szCs w:val="22"/>
        </w:rPr>
        <w:t xml:space="preserve">potential </w:t>
      </w:r>
      <w:r w:rsidR="00601006">
        <w:rPr>
          <w:rFonts w:asciiTheme="minorHAnsi" w:hAnsiTheme="minorHAnsi"/>
          <w:sz w:val="22"/>
          <w:szCs w:val="22"/>
        </w:rPr>
        <w:t>employees</w:t>
      </w:r>
      <w:r w:rsidR="004A09F7" w:rsidRPr="00292919">
        <w:rPr>
          <w:rFonts w:asciiTheme="minorHAnsi" w:hAnsiTheme="minorHAnsi"/>
          <w:sz w:val="22"/>
          <w:szCs w:val="22"/>
        </w:rPr>
        <w:t>, and clients</w:t>
      </w:r>
      <w:r w:rsidRPr="00292919">
        <w:rPr>
          <w:rFonts w:asciiTheme="minorHAnsi" w:hAnsiTheme="minorHAnsi"/>
          <w:sz w:val="22"/>
          <w:szCs w:val="22"/>
        </w:rPr>
        <w:t xml:space="preserve"> by directly contacting the </w:t>
      </w:r>
      <w:r w:rsidR="0055080C">
        <w:rPr>
          <w:rFonts w:asciiTheme="minorHAnsi" w:hAnsiTheme="minorHAnsi"/>
          <w:sz w:val="22"/>
          <w:szCs w:val="22"/>
        </w:rPr>
        <w:t>GTO</w:t>
      </w:r>
      <w:r w:rsidRPr="00292919">
        <w:rPr>
          <w:rFonts w:asciiTheme="minorHAnsi" w:hAnsiTheme="minorHAnsi"/>
          <w:sz w:val="22"/>
          <w:szCs w:val="22"/>
        </w:rPr>
        <w:t xml:space="preserve">, through the </w:t>
      </w:r>
      <w:r w:rsidR="0055080C">
        <w:rPr>
          <w:rFonts w:asciiTheme="minorHAnsi" w:hAnsiTheme="minorHAnsi"/>
          <w:sz w:val="22"/>
          <w:szCs w:val="22"/>
        </w:rPr>
        <w:t>GTO</w:t>
      </w:r>
      <w:r w:rsidRPr="00292919">
        <w:rPr>
          <w:rFonts w:asciiTheme="minorHAnsi" w:hAnsiTheme="minorHAnsi"/>
          <w:sz w:val="22"/>
          <w:szCs w:val="22"/>
        </w:rPr>
        <w:t xml:space="preserve">’s website, and within the </w:t>
      </w:r>
      <w:r w:rsidR="00601006">
        <w:rPr>
          <w:rFonts w:asciiTheme="minorHAnsi" w:hAnsiTheme="minorHAnsi"/>
          <w:sz w:val="22"/>
          <w:szCs w:val="22"/>
        </w:rPr>
        <w:t>VGTC Information Manual</w:t>
      </w:r>
      <w:r w:rsidRPr="00292919">
        <w:rPr>
          <w:rFonts w:asciiTheme="minorHAnsi" w:hAnsiTheme="minorHAnsi"/>
          <w:sz w:val="22"/>
          <w:szCs w:val="22"/>
        </w:rPr>
        <w:t>.</w:t>
      </w:r>
    </w:p>
    <w:p w14:paraId="0E27B00A" w14:textId="77777777" w:rsidR="009F3C2E" w:rsidRPr="00292919" w:rsidRDefault="009F3C2E" w:rsidP="00D016D3">
      <w:pPr>
        <w:rPr>
          <w:rFonts w:asciiTheme="minorHAnsi" w:hAnsiTheme="minorHAnsi"/>
          <w:sz w:val="22"/>
          <w:szCs w:val="22"/>
        </w:rPr>
      </w:pPr>
    </w:p>
    <w:p w14:paraId="69AFC295" w14:textId="77777777" w:rsidR="00673057" w:rsidRPr="00292919" w:rsidRDefault="00183ED8" w:rsidP="00D016D3">
      <w:pPr>
        <w:rPr>
          <w:rFonts w:asciiTheme="minorHAnsi" w:hAnsiTheme="minorHAnsi"/>
          <w:b/>
          <w:sz w:val="22"/>
          <w:szCs w:val="22"/>
        </w:rPr>
      </w:pPr>
      <w:r w:rsidRPr="00292919">
        <w:rPr>
          <w:rFonts w:asciiTheme="minorHAnsi" w:hAnsiTheme="minorHAnsi"/>
          <w:b/>
          <w:sz w:val="22"/>
          <w:szCs w:val="22"/>
        </w:rPr>
        <w:t xml:space="preserve">2.1 </w:t>
      </w:r>
      <w:r w:rsidR="00673057" w:rsidRPr="00292919">
        <w:rPr>
          <w:rFonts w:asciiTheme="minorHAnsi" w:hAnsiTheme="minorHAnsi"/>
          <w:b/>
          <w:sz w:val="22"/>
          <w:szCs w:val="22"/>
        </w:rPr>
        <w:t>General Complaints</w:t>
      </w:r>
    </w:p>
    <w:p w14:paraId="60061E4C" w14:textId="77777777" w:rsidR="006C505A" w:rsidRPr="00292919" w:rsidRDefault="006C505A" w:rsidP="00D016D3">
      <w:pPr>
        <w:rPr>
          <w:rFonts w:asciiTheme="minorHAnsi" w:hAnsiTheme="minorHAnsi"/>
          <w:sz w:val="22"/>
          <w:szCs w:val="22"/>
        </w:rPr>
      </w:pPr>
    </w:p>
    <w:p w14:paraId="36382AF5" w14:textId="77777777" w:rsidR="00342485" w:rsidRPr="00292919" w:rsidRDefault="00342485" w:rsidP="00D016D3">
      <w:pPr>
        <w:rPr>
          <w:rFonts w:asciiTheme="minorHAnsi" w:hAnsiTheme="minorHAnsi"/>
          <w:sz w:val="22"/>
          <w:szCs w:val="22"/>
        </w:rPr>
      </w:pPr>
      <w:r w:rsidRPr="00292919">
        <w:rPr>
          <w:rFonts w:asciiTheme="minorHAnsi" w:hAnsiTheme="minorHAnsi"/>
          <w:sz w:val="22"/>
          <w:szCs w:val="22"/>
        </w:rPr>
        <w:t xml:space="preserve">Where possible all non-formal attempts shall be made to resolve the issue. This may include advice, discussions, and general mediation in relation to the issue and the </w:t>
      </w:r>
      <w:r w:rsidR="004A09F7" w:rsidRPr="00292919">
        <w:rPr>
          <w:rFonts w:asciiTheme="minorHAnsi" w:hAnsiTheme="minorHAnsi"/>
          <w:sz w:val="22"/>
          <w:szCs w:val="22"/>
        </w:rPr>
        <w:t>complainant’s</w:t>
      </w:r>
      <w:r w:rsidRPr="00292919">
        <w:rPr>
          <w:rFonts w:asciiTheme="minorHAnsi" w:hAnsiTheme="minorHAnsi"/>
          <w:sz w:val="22"/>
          <w:szCs w:val="22"/>
        </w:rPr>
        <w:t xml:space="preserve"> issue. Any staff member can be involved in this informal process to resolve issues but once a </w:t>
      </w:r>
      <w:r w:rsidR="00D016D3" w:rsidRPr="00292919">
        <w:rPr>
          <w:rFonts w:asciiTheme="minorHAnsi" w:hAnsiTheme="minorHAnsi"/>
          <w:sz w:val="22"/>
          <w:szCs w:val="22"/>
        </w:rPr>
        <w:t>complainant</w:t>
      </w:r>
      <w:r w:rsidRPr="00292919">
        <w:rPr>
          <w:rFonts w:asciiTheme="minorHAnsi" w:hAnsiTheme="minorHAnsi"/>
          <w:sz w:val="22"/>
          <w:szCs w:val="22"/>
        </w:rPr>
        <w:t xml:space="preserve"> has placed a formal complaint / appeal the following procedures must be followed:</w:t>
      </w:r>
    </w:p>
    <w:p w14:paraId="44EAFD9C" w14:textId="77777777" w:rsidR="00342485" w:rsidRPr="00292919" w:rsidRDefault="00342485" w:rsidP="00D016D3">
      <w:pPr>
        <w:rPr>
          <w:rFonts w:asciiTheme="minorHAnsi" w:hAnsiTheme="minorHAnsi"/>
          <w:sz w:val="22"/>
          <w:szCs w:val="22"/>
        </w:rPr>
      </w:pPr>
    </w:p>
    <w:p w14:paraId="48354AB4" w14:textId="77777777" w:rsidR="00E5014B" w:rsidRPr="00292919" w:rsidRDefault="00E5014B" w:rsidP="00D016D3">
      <w:pPr>
        <w:numPr>
          <w:ilvl w:val="0"/>
          <w:numId w:val="2"/>
        </w:numPr>
        <w:tabs>
          <w:tab w:val="clear" w:pos="720"/>
          <w:tab w:val="num" w:pos="284"/>
        </w:tabs>
        <w:ind w:left="284" w:hanging="284"/>
        <w:rPr>
          <w:rFonts w:asciiTheme="minorHAnsi" w:hAnsiTheme="minorHAnsi"/>
          <w:sz w:val="22"/>
          <w:szCs w:val="22"/>
        </w:rPr>
      </w:pPr>
      <w:r w:rsidRPr="00292919">
        <w:rPr>
          <w:rFonts w:asciiTheme="minorHAnsi" w:hAnsiTheme="minorHAnsi"/>
          <w:sz w:val="22"/>
          <w:szCs w:val="22"/>
        </w:rPr>
        <w:t xml:space="preserve">Any </w:t>
      </w:r>
      <w:r w:rsidR="00567866">
        <w:rPr>
          <w:rFonts w:asciiTheme="minorHAnsi" w:hAnsiTheme="minorHAnsi"/>
          <w:sz w:val="22"/>
          <w:szCs w:val="22"/>
        </w:rPr>
        <w:t>employee</w:t>
      </w:r>
      <w:r w:rsidRPr="00292919">
        <w:rPr>
          <w:rFonts w:asciiTheme="minorHAnsi" w:hAnsiTheme="minorHAnsi"/>
          <w:sz w:val="22"/>
          <w:szCs w:val="22"/>
        </w:rPr>
        <w:t xml:space="preserve">, potential </w:t>
      </w:r>
      <w:r w:rsidR="00567866">
        <w:rPr>
          <w:rFonts w:asciiTheme="minorHAnsi" w:hAnsiTheme="minorHAnsi"/>
          <w:sz w:val="22"/>
          <w:szCs w:val="22"/>
        </w:rPr>
        <w:t>employee</w:t>
      </w:r>
      <w:r w:rsidRPr="00292919">
        <w:rPr>
          <w:rFonts w:asciiTheme="minorHAnsi" w:hAnsiTheme="minorHAnsi"/>
          <w:sz w:val="22"/>
          <w:szCs w:val="22"/>
        </w:rPr>
        <w:t xml:space="preserve">, or third party may submit a formal complaint to </w:t>
      </w:r>
      <w:r w:rsidR="00601006">
        <w:rPr>
          <w:rFonts w:asciiTheme="minorHAnsi" w:hAnsiTheme="minorHAnsi"/>
          <w:sz w:val="22"/>
          <w:szCs w:val="22"/>
          <w:lang w:eastAsia="en-US"/>
        </w:rPr>
        <w:t>Victorian Group Training</w:t>
      </w:r>
      <w:r w:rsidR="000511D7" w:rsidRPr="00292919">
        <w:rPr>
          <w:rFonts w:asciiTheme="minorHAnsi" w:hAnsiTheme="minorHAnsi"/>
          <w:sz w:val="22"/>
          <w:szCs w:val="22"/>
          <w:lang w:eastAsia="en-US"/>
        </w:rPr>
        <w:t xml:space="preserve"> </w:t>
      </w:r>
      <w:r w:rsidRPr="00292919">
        <w:rPr>
          <w:rFonts w:asciiTheme="minorHAnsi" w:hAnsiTheme="minorHAnsi"/>
          <w:sz w:val="22"/>
          <w:szCs w:val="22"/>
        </w:rPr>
        <w:t xml:space="preserve">with the reasonable expectation that all complaints will be treated with integrity and privacy. There is no cost for </w:t>
      </w:r>
      <w:r w:rsidR="00055B71" w:rsidRPr="00292919">
        <w:rPr>
          <w:rFonts w:asciiTheme="minorHAnsi" w:hAnsiTheme="minorHAnsi"/>
          <w:sz w:val="22"/>
          <w:szCs w:val="22"/>
        </w:rPr>
        <w:t xml:space="preserve">accessing the internal </w:t>
      </w:r>
      <w:r w:rsidRPr="00292919">
        <w:rPr>
          <w:rFonts w:asciiTheme="minorHAnsi" w:hAnsiTheme="minorHAnsi"/>
          <w:sz w:val="22"/>
          <w:szCs w:val="22"/>
        </w:rPr>
        <w:t xml:space="preserve">complaints </w:t>
      </w:r>
      <w:r w:rsidR="00055B71" w:rsidRPr="00292919">
        <w:rPr>
          <w:rFonts w:asciiTheme="minorHAnsi" w:hAnsiTheme="minorHAnsi"/>
          <w:sz w:val="22"/>
          <w:szCs w:val="22"/>
        </w:rPr>
        <w:t>and appeals process.</w:t>
      </w:r>
    </w:p>
    <w:p w14:paraId="4B94D5A5" w14:textId="77777777" w:rsidR="0095294A" w:rsidRPr="00292919" w:rsidRDefault="0095294A" w:rsidP="000F47AA">
      <w:pPr>
        <w:rPr>
          <w:rFonts w:asciiTheme="minorHAnsi" w:hAnsiTheme="minorHAnsi"/>
          <w:sz w:val="22"/>
          <w:szCs w:val="22"/>
        </w:rPr>
      </w:pPr>
    </w:p>
    <w:p w14:paraId="79D25C3F" w14:textId="77777777" w:rsidR="008337A5" w:rsidRPr="00292919" w:rsidRDefault="008337A5" w:rsidP="00D016D3">
      <w:pPr>
        <w:numPr>
          <w:ilvl w:val="0"/>
          <w:numId w:val="2"/>
        </w:numPr>
        <w:tabs>
          <w:tab w:val="clear" w:pos="720"/>
          <w:tab w:val="num" w:pos="284"/>
        </w:tabs>
        <w:ind w:left="284" w:hanging="284"/>
        <w:rPr>
          <w:rFonts w:asciiTheme="minorHAnsi" w:hAnsiTheme="minorHAnsi"/>
          <w:sz w:val="22"/>
          <w:szCs w:val="22"/>
        </w:rPr>
      </w:pPr>
      <w:r w:rsidRPr="00292919">
        <w:rPr>
          <w:rFonts w:asciiTheme="minorHAnsi" w:hAnsiTheme="minorHAnsi"/>
          <w:sz w:val="22"/>
          <w:szCs w:val="22"/>
        </w:rPr>
        <w:t xml:space="preserve">Complainants have the right to access advice and support from independent external agencies / persons at any point of the complaint and appeals process. Use of external services will be at the complainant’s costs unless </w:t>
      </w:r>
      <w:r w:rsidR="00342485" w:rsidRPr="00292919">
        <w:rPr>
          <w:rFonts w:asciiTheme="minorHAnsi" w:hAnsiTheme="minorHAnsi"/>
          <w:sz w:val="22"/>
          <w:szCs w:val="22"/>
        </w:rPr>
        <w:t xml:space="preserve">authorised by the </w:t>
      </w:r>
      <w:r w:rsidR="00BA11E0" w:rsidRPr="00292919">
        <w:rPr>
          <w:rFonts w:asciiTheme="minorHAnsi" w:hAnsiTheme="minorHAnsi"/>
          <w:sz w:val="22"/>
          <w:szCs w:val="22"/>
        </w:rPr>
        <w:t>CEO</w:t>
      </w:r>
      <w:r w:rsidR="00342485" w:rsidRPr="00292919">
        <w:rPr>
          <w:rFonts w:asciiTheme="minorHAnsi" w:hAnsiTheme="minorHAnsi"/>
          <w:sz w:val="22"/>
          <w:szCs w:val="22"/>
        </w:rPr>
        <w:t>.</w:t>
      </w:r>
    </w:p>
    <w:p w14:paraId="29D6B04F" w14:textId="77777777" w:rsidR="00E13370" w:rsidRPr="00292919" w:rsidRDefault="00E13370" w:rsidP="00D016D3">
      <w:pPr>
        <w:ind w:left="284"/>
        <w:rPr>
          <w:rFonts w:asciiTheme="minorHAnsi" w:hAnsiTheme="minorHAnsi"/>
          <w:sz w:val="22"/>
          <w:szCs w:val="22"/>
        </w:rPr>
      </w:pPr>
      <w:r w:rsidRPr="00292919">
        <w:rPr>
          <w:rFonts w:asciiTheme="minorHAnsi" w:hAnsiTheme="minorHAnsi"/>
          <w:sz w:val="22"/>
          <w:szCs w:val="22"/>
        </w:rPr>
        <w:t xml:space="preserve"> </w:t>
      </w:r>
    </w:p>
    <w:p w14:paraId="5DC8A5BD" w14:textId="77777777" w:rsidR="000D6549" w:rsidRPr="00292919" w:rsidRDefault="000D6549" w:rsidP="00D016D3">
      <w:pPr>
        <w:numPr>
          <w:ilvl w:val="0"/>
          <w:numId w:val="2"/>
        </w:numPr>
        <w:tabs>
          <w:tab w:val="clear" w:pos="720"/>
          <w:tab w:val="num" w:pos="284"/>
        </w:tabs>
        <w:ind w:left="284" w:hanging="284"/>
        <w:rPr>
          <w:rFonts w:asciiTheme="minorHAnsi" w:hAnsiTheme="minorHAnsi"/>
          <w:sz w:val="22"/>
          <w:szCs w:val="22"/>
        </w:rPr>
      </w:pPr>
      <w:r w:rsidRPr="00292919">
        <w:rPr>
          <w:rFonts w:asciiTheme="minorHAnsi" w:hAnsiTheme="minorHAnsi"/>
          <w:sz w:val="22"/>
          <w:szCs w:val="22"/>
        </w:rPr>
        <w:t xml:space="preserve">Any person wishing to submit a formal complaint or appeal can do so by completing the ‘Complaints and Appeals Form’ and state their case providing as many details as possible. This form can be gained by contacting the </w:t>
      </w:r>
      <w:r w:rsidR="0055080C">
        <w:rPr>
          <w:rFonts w:asciiTheme="minorHAnsi" w:hAnsiTheme="minorHAnsi"/>
          <w:sz w:val="22"/>
          <w:szCs w:val="22"/>
        </w:rPr>
        <w:t>GTO</w:t>
      </w:r>
      <w:r w:rsidRPr="00292919">
        <w:rPr>
          <w:rFonts w:asciiTheme="minorHAnsi" w:hAnsiTheme="minorHAnsi"/>
          <w:sz w:val="22"/>
          <w:szCs w:val="22"/>
        </w:rPr>
        <w:t xml:space="preserve">, or through the </w:t>
      </w:r>
      <w:r w:rsidR="0055080C">
        <w:rPr>
          <w:rFonts w:asciiTheme="minorHAnsi" w:hAnsiTheme="minorHAnsi"/>
          <w:sz w:val="22"/>
          <w:szCs w:val="22"/>
        </w:rPr>
        <w:t>GTO</w:t>
      </w:r>
      <w:r w:rsidRPr="00292919">
        <w:rPr>
          <w:rFonts w:asciiTheme="minorHAnsi" w:hAnsiTheme="minorHAnsi"/>
          <w:sz w:val="22"/>
          <w:szCs w:val="22"/>
        </w:rPr>
        <w:t xml:space="preserve"> website.</w:t>
      </w:r>
    </w:p>
    <w:p w14:paraId="3DEEC669" w14:textId="77777777" w:rsidR="008337A5" w:rsidRPr="00292919" w:rsidRDefault="008337A5" w:rsidP="00D016D3">
      <w:pPr>
        <w:rPr>
          <w:rFonts w:asciiTheme="minorHAnsi" w:hAnsiTheme="minorHAnsi"/>
          <w:sz w:val="22"/>
          <w:szCs w:val="22"/>
        </w:rPr>
      </w:pPr>
    </w:p>
    <w:p w14:paraId="037A12D3" w14:textId="5CA45DA6" w:rsidR="00672552" w:rsidRPr="00292919" w:rsidRDefault="12509CAD" w:rsidP="12509CAD">
      <w:pPr>
        <w:numPr>
          <w:ilvl w:val="0"/>
          <w:numId w:val="2"/>
        </w:numPr>
        <w:tabs>
          <w:tab w:val="clear" w:pos="720"/>
          <w:tab w:val="num" w:pos="284"/>
        </w:tabs>
        <w:ind w:left="284" w:hanging="284"/>
        <w:rPr>
          <w:rFonts w:asciiTheme="minorHAnsi" w:hAnsiTheme="minorHAnsi"/>
          <w:sz w:val="22"/>
          <w:szCs w:val="22"/>
        </w:rPr>
      </w:pPr>
      <w:r w:rsidRPr="12509CAD">
        <w:rPr>
          <w:rFonts w:asciiTheme="minorHAnsi" w:hAnsiTheme="minorHAnsi"/>
          <w:sz w:val="22"/>
          <w:szCs w:val="22"/>
        </w:rPr>
        <w:lastRenderedPageBreak/>
        <w:t>All formally submitted complaints or appeals are submitted to the General Manager or directly to the General Manager.  Complaints are to include the following information:</w:t>
      </w:r>
    </w:p>
    <w:p w14:paraId="2D4642B5" w14:textId="77777777" w:rsidR="00672552" w:rsidRPr="00292919" w:rsidRDefault="00672552" w:rsidP="00D016D3">
      <w:pPr>
        <w:numPr>
          <w:ilvl w:val="0"/>
          <w:numId w:val="5"/>
        </w:numPr>
        <w:autoSpaceDE w:val="0"/>
        <w:autoSpaceDN w:val="0"/>
        <w:adjustRightInd w:val="0"/>
        <w:ind w:firstLine="273"/>
        <w:rPr>
          <w:rFonts w:asciiTheme="minorHAnsi" w:hAnsiTheme="minorHAnsi"/>
          <w:sz w:val="22"/>
          <w:szCs w:val="22"/>
          <w:lang w:eastAsia="en-US"/>
        </w:rPr>
      </w:pPr>
      <w:r w:rsidRPr="00292919">
        <w:rPr>
          <w:rFonts w:asciiTheme="minorHAnsi" w:hAnsiTheme="minorHAnsi"/>
          <w:sz w:val="22"/>
          <w:szCs w:val="22"/>
          <w:lang w:eastAsia="en-US"/>
        </w:rPr>
        <w:t>Submission date of complaint</w:t>
      </w:r>
    </w:p>
    <w:p w14:paraId="7A9F8871" w14:textId="77777777" w:rsidR="00672552" w:rsidRPr="00292919" w:rsidRDefault="00672552" w:rsidP="00D016D3">
      <w:pPr>
        <w:numPr>
          <w:ilvl w:val="0"/>
          <w:numId w:val="5"/>
        </w:numPr>
        <w:autoSpaceDE w:val="0"/>
        <w:autoSpaceDN w:val="0"/>
        <w:adjustRightInd w:val="0"/>
        <w:ind w:firstLine="273"/>
        <w:rPr>
          <w:rFonts w:asciiTheme="minorHAnsi" w:hAnsiTheme="minorHAnsi"/>
          <w:sz w:val="22"/>
          <w:szCs w:val="22"/>
          <w:lang w:eastAsia="en-US"/>
        </w:rPr>
      </w:pPr>
      <w:r w:rsidRPr="00292919">
        <w:rPr>
          <w:rFonts w:asciiTheme="minorHAnsi" w:hAnsiTheme="minorHAnsi"/>
          <w:sz w:val="22"/>
          <w:szCs w:val="22"/>
          <w:lang w:eastAsia="en-US"/>
        </w:rPr>
        <w:t>Name of complainant;</w:t>
      </w:r>
    </w:p>
    <w:p w14:paraId="5466330F" w14:textId="77777777" w:rsidR="00672552" w:rsidRPr="00292919" w:rsidRDefault="003C0A9B" w:rsidP="00D016D3">
      <w:pPr>
        <w:numPr>
          <w:ilvl w:val="0"/>
          <w:numId w:val="5"/>
        </w:numPr>
        <w:autoSpaceDE w:val="0"/>
        <w:autoSpaceDN w:val="0"/>
        <w:adjustRightInd w:val="0"/>
        <w:ind w:firstLine="273"/>
        <w:rPr>
          <w:rFonts w:asciiTheme="minorHAnsi" w:hAnsiTheme="minorHAnsi"/>
          <w:sz w:val="22"/>
          <w:szCs w:val="22"/>
          <w:lang w:eastAsia="en-US"/>
        </w:rPr>
      </w:pPr>
      <w:r>
        <w:rPr>
          <w:rFonts w:asciiTheme="minorHAnsi" w:hAnsiTheme="minorHAnsi"/>
          <w:sz w:val="22"/>
          <w:szCs w:val="22"/>
          <w:lang w:eastAsia="en-US"/>
        </w:rPr>
        <w:t>Nature of complaint</w:t>
      </w:r>
      <w:r w:rsidR="00672552" w:rsidRPr="00292919">
        <w:rPr>
          <w:rFonts w:asciiTheme="minorHAnsi" w:hAnsiTheme="minorHAnsi"/>
          <w:sz w:val="22"/>
          <w:szCs w:val="22"/>
          <w:lang w:eastAsia="en-US"/>
        </w:rPr>
        <w:t>;</w:t>
      </w:r>
    </w:p>
    <w:p w14:paraId="439884BD" w14:textId="77777777" w:rsidR="00672552" w:rsidRPr="00292919" w:rsidRDefault="00672552" w:rsidP="00D016D3">
      <w:pPr>
        <w:numPr>
          <w:ilvl w:val="0"/>
          <w:numId w:val="5"/>
        </w:numPr>
        <w:autoSpaceDE w:val="0"/>
        <w:autoSpaceDN w:val="0"/>
        <w:adjustRightInd w:val="0"/>
        <w:ind w:firstLine="273"/>
        <w:rPr>
          <w:rFonts w:asciiTheme="minorHAnsi" w:hAnsiTheme="minorHAnsi"/>
          <w:sz w:val="22"/>
          <w:szCs w:val="22"/>
          <w:lang w:eastAsia="en-US"/>
        </w:rPr>
      </w:pPr>
      <w:r w:rsidRPr="00292919">
        <w:rPr>
          <w:rFonts w:asciiTheme="minorHAnsi" w:hAnsiTheme="minorHAnsi"/>
          <w:sz w:val="22"/>
          <w:szCs w:val="22"/>
          <w:lang w:eastAsia="en-US"/>
        </w:rPr>
        <w:t>Date of the event which lead to the complaint</w:t>
      </w:r>
    </w:p>
    <w:p w14:paraId="6379399B" w14:textId="77777777" w:rsidR="00672552" w:rsidRPr="00292919" w:rsidRDefault="00342485" w:rsidP="00D016D3">
      <w:pPr>
        <w:numPr>
          <w:ilvl w:val="0"/>
          <w:numId w:val="5"/>
        </w:numPr>
        <w:autoSpaceDE w:val="0"/>
        <w:autoSpaceDN w:val="0"/>
        <w:adjustRightInd w:val="0"/>
        <w:ind w:firstLine="273"/>
        <w:rPr>
          <w:rFonts w:asciiTheme="minorHAnsi" w:hAnsiTheme="minorHAnsi"/>
          <w:sz w:val="22"/>
          <w:szCs w:val="22"/>
          <w:lang w:eastAsia="en-US"/>
        </w:rPr>
      </w:pPr>
      <w:r w:rsidRPr="00292919">
        <w:rPr>
          <w:rFonts w:asciiTheme="minorHAnsi" w:hAnsiTheme="minorHAnsi"/>
          <w:sz w:val="22"/>
          <w:szCs w:val="22"/>
          <w:lang w:eastAsia="en-US"/>
        </w:rPr>
        <w:t>Attachments (if applicable)</w:t>
      </w:r>
    </w:p>
    <w:p w14:paraId="3656B9AB" w14:textId="77777777" w:rsidR="00672552" w:rsidRPr="00292919" w:rsidRDefault="00672552" w:rsidP="00D016D3">
      <w:pPr>
        <w:rPr>
          <w:rFonts w:asciiTheme="minorHAnsi" w:hAnsiTheme="minorHAnsi"/>
          <w:sz w:val="22"/>
          <w:szCs w:val="22"/>
        </w:rPr>
      </w:pPr>
    </w:p>
    <w:p w14:paraId="0B2284F4" w14:textId="666C7534" w:rsidR="006C505A" w:rsidRPr="00292919" w:rsidRDefault="4BF4C308" w:rsidP="4BF4C308">
      <w:pPr>
        <w:numPr>
          <w:ilvl w:val="0"/>
          <w:numId w:val="2"/>
        </w:numPr>
        <w:tabs>
          <w:tab w:val="clear" w:pos="720"/>
          <w:tab w:val="num" w:pos="284"/>
        </w:tabs>
        <w:ind w:left="284" w:hanging="284"/>
        <w:rPr>
          <w:rFonts w:asciiTheme="minorHAnsi" w:hAnsiTheme="minorHAnsi"/>
          <w:sz w:val="22"/>
          <w:szCs w:val="22"/>
        </w:rPr>
      </w:pPr>
      <w:r w:rsidRPr="4BF4C308">
        <w:rPr>
          <w:rFonts w:asciiTheme="minorHAnsi" w:hAnsiTheme="minorHAnsi"/>
          <w:sz w:val="22"/>
          <w:szCs w:val="22"/>
        </w:rPr>
        <w:t>Once a formal complaint is received it is to be entered into the ‘Complaints and Appeals Register’ which is monitored by the Operations Manager regularly. The information to be contained and updated within the register is as follows:</w:t>
      </w:r>
    </w:p>
    <w:p w14:paraId="05B76457" w14:textId="77777777" w:rsidR="003D4337" w:rsidRPr="00292919" w:rsidRDefault="0017464C" w:rsidP="00D016D3">
      <w:pPr>
        <w:numPr>
          <w:ilvl w:val="0"/>
          <w:numId w:val="5"/>
        </w:numPr>
        <w:autoSpaceDE w:val="0"/>
        <w:autoSpaceDN w:val="0"/>
        <w:adjustRightInd w:val="0"/>
        <w:ind w:firstLine="273"/>
        <w:rPr>
          <w:rFonts w:asciiTheme="minorHAnsi" w:hAnsiTheme="minorHAnsi"/>
          <w:sz w:val="22"/>
          <w:szCs w:val="22"/>
          <w:lang w:eastAsia="en-US"/>
        </w:rPr>
      </w:pPr>
      <w:r w:rsidRPr="00292919">
        <w:rPr>
          <w:rFonts w:asciiTheme="minorHAnsi" w:hAnsiTheme="minorHAnsi"/>
          <w:sz w:val="22"/>
          <w:szCs w:val="22"/>
          <w:lang w:eastAsia="en-US"/>
        </w:rPr>
        <w:t>Submission date of complaint</w:t>
      </w:r>
    </w:p>
    <w:p w14:paraId="1FDA6BEA" w14:textId="77777777" w:rsidR="0017464C" w:rsidRPr="00292919" w:rsidRDefault="00BE5357" w:rsidP="00D016D3">
      <w:pPr>
        <w:numPr>
          <w:ilvl w:val="0"/>
          <w:numId w:val="5"/>
        </w:numPr>
        <w:autoSpaceDE w:val="0"/>
        <w:autoSpaceDN w:val="0"/>
        <w:adjustRightInd w:val="0"/>
        <w:ind w:firstLine="273"/>
        <w:rPr>
          <w:rFonts w:asciiTheme="minorHAnsi" w:hAnsiTheme="minorHAnsi"/>
          <w:sz w:val="22"/>
          <w:szCs w:val="22"/>
          <w:lang w:eastAsia="en-US"/>
        </w:rPr>
      </w:pPr>
      <w:r w:rsidRPr="00292919">
        <w:rPr>
          <w:rFonts w:asciiTheme="minorHAnsi" w:hAnsiTheme="minorHAnsi"/>
          <w:sz w:val="22"/>
          <w:szCs w:val="22"/>
          <w:lang w:eastAsia="en-US"/>
        </w:rPr>
        <w:t>Name of complainant</w:t>
      </w:r>
    </w:p>
    <w:p w14:paraId="18C62A21" w14:textId="77777777" w:rsidR="0017464C" w:rsidRPr="00292919" w:rsidRDefault="00672552" w:rsidP="00D016D3">
      <w:pPr>
        <w:numPr>
          <w:ilvl w:val="0"/>
          <w:numId w:val="5"/>
        </w:numPr>
        <w:autoSpaceDE w:val="0"/>
        <w:autoSpaceDN w:val="0"/>
        <w:adjustRightInd w:val="0"/>
        <w:ind w:firstLine="273"/>
        <w:rPr>
          <w:rFonts w:asciiTheme="minorHAnsi" w:hAnsiTheme="minorHAnsi"/>
          <w:sz w:val="22"/>
          <w:szCs w:val="22"/>
          <w:lang w:eastAsia="en-US"/>
        </w:rPr>
      </w:pPr>
      <w:r w:rsidRPr="00292919">
        <w:rPr>
          <w:rFonts w:asciiTheme="minorHAnsi" w:hAnsiTheme="minorHAnsi"/>
          <w:sz w:val="22"/>
          <w:szCs w:val="22"/>
          <w:lang w:eastAsia="en-US"/>
        </w:rPr>
        <w:t>D</w:t>
      </w:r>
      <w:r w:rsidR="00732F06">
        <w:rPr>
          <w:rFonts w:asciiTheme="minorHAnsi" w:hAnsiTheme="minorHAnsi"/>
          <w:sz w:val="22"/>
          <w:szCs w:val="22"/>
          <w:lang w:eastAsia="en-US"/>
        </w:rPr>
        <w:t>escription of complaint/</w:t>
      </w:r>
      <w:r w:rsidRPr="00292919">
        <w:rPr>
          <w:rFonts w:asciiTheme="minorHAnsi" w:hAnsiTheme="minorHAnsi"/>
          <w:sz w:val="22"/>
          <w:szCs w:val="22"/>
          <w:lang w:eastAsia="en-US"/>
        </w:rPr>
        <w:t>appeal</w:t>
      </w:r>
    </w:p>
    <w:p w14:paraId="5DBFB873" w14:textId="77777777" w:rsidR="0017464C" w:rsidRPr="00292919" w:rsidRDefault="00BE5357" w:rsidP="00D016D3">
      <w:pPr>
        <w:numPr>
          <w:ilvl w:val="0"/>
          <w:numId w:val="5"/>
        </w:numPr>
        <w:autoSpaceDE w:val="0"/>
        <w:autoSpaceDN w:val="0"/>
        <w:adjustRightInd w:val="0"/>
        <w:ind w:firstLine="273"/>
        <w:rPr>
          <w:rFonts w:asciiTheme="minorHAnsi" w:hAnsiTheme="minorHAnsi"/>
          <w:sz w:val="22"/>
          <w:szCs w:val="22"/>
          <w:lang w:eastAsia="en-US"/>
        </w:rPr>
      </w:pPr>
      <w:r w:rsidRPr="00292919">
        <w:rPr>
          <w:rFonts w:asciiTheme="minorHAnsi" w:hAnsiTheme="minorHAnsi"/>
          <w:sz w:val="22"/>
          <w:szCs w:val="22"/>
          <w:lang w:eastAsia="en-US"/>
        </w:rPr>
        <w:t>Determined Resolution</w:t>
      </w:r>
    </w:p>
    <w:p w14:paraId="6352A403" w14:textId="77777777" w:rsidR="0017464C" w:rsidRPr="00292919" w:rsidRDefault="0017464C" w:rsidP="00D016D3">
      <w:pPr>
        <w:numPr>
          <w:ilvl w:val="0"/>
          <w:numId w:val="5"/>
        </w:numPr>
        <w:autoSpaceDE w:val="0"/>
        <w:autoSpaceDN w:val="0"/>
        <w:adjustRightInd w:val="0"/>
        <w:ind w:firstLine="273"/>
        <w:rPr>
          <w:rFonts w:asciiTheme="minorHAnsi" w:hAnsiTheme="minorHAnsi"/>
          <w:sz w:val="22"/>
          <w:szCs w:val="22"/>
          <w:lang w:eastAsia="en-US"/>
        </w:rPr>
      </w:pPr>
      <w:r w:rsidRPr="00292919">
        <w:rPr>
          <w:rFonts w:asciiTheme="minorHAnsi" w:hAnsiTheme="minorHAnsi"/>
          <w:sz w:val="22"/>
          <w:szCs w:val="22"/>
          <w:lang w:eastAsia="en-US"/>
        </w:rPr>
        <w:t>Date of Resolutio</w:t>
      </w:r>
      <w:r w:rsidR="00BE5357" w:rsidRPr="00292919">
        <w:rPr>
          <w:rFonts w:asciiTheme="minorHAnsi" w:hAnsiTheme="minorHAnsi"/>
          <w:sz w:val="22"/>
          <w:szCs w:val="22"/>
          <w:lang w:eastAsia="en-US"/>
        </w:rPr>
        <w:t>n</w:t>
      </w:r>
    </w:p>
    <w:p w14:paraId="45FB0818" w14:textId="77777777" w:rsidR="00F96B3F" w:rsidRPr="00292919" w:rsidRDefault="00F96B3F" w:rsidP="000F47AA">
      <w:pPr>
        <w:autoSpaceDE w:val="0"/>
        <w:autoSpaceDN w:val="0"/>
        <w:adjustRightInd w:val="0"/>
        <w:rPr>
          <w:rFonts w:asciiTheme="minorHAnsi" w:hAnsiTheme="minorHAnsi"/>
          <w:sz w:val="22"/>
          <w:szCs w:val="22"/>
          <w:lang w:eastAsia="en-US"/>
        </w:rPr>
      </w:pPr>
    </w:p>
    <w:p w14:paraId="46BB6127" w14:textId="77777777" w:rsidR="000F47AA" w:rsidRPr="00292919" w:rsidRDefault="000F47AA" w:rsidP="000F47AA">
      <w:pPr>
        <w:numPr>
          <w:ilvl w:val="0"/>
          <w:numId w:val="4"/>
        </w:numPr>
        <w:tabs>
          <w:tab w:val="clear" w:pos="720"/>
          <w:tab w:val="num" w:pos="284"/>
        </w:tabs>
        <w:ind w:left="284" w:hanging="284"/>
        <w:rPr>
          <w:rFonts w:asciiTheme="minorHAnsi" w:hAnsiTheme="minorHAnsi"/>
          <w:sz w:val="22"/>
          <w:szCs w:val="22"/>
        </w:rPr>
      </w:pPr>
      <w:r w:rsidRPr="00292919">
        <w:rPr>
          <w:rFonts w:asciiTheme="minorHAnsi" w:hAnsiTheme="minorHAnsi"/>
          <w:sz w:val="22"/>
          <w:szCs w:val="22"/>
        </w:rPr>
        <w:t xml:space="preserve">The complainant shall be notified in writing that their complaint has been received and registered with the </w:t>
      </w:r>
      <w:r w:rsidR="0055080C">
        <w:rPr>
          <w:rFonts w:asciiTheme="minorHAnsi" w:hAnsiTheme="minorHAnsi"/>
          <w:sz w:val="22"/>
          <w:szCs w:val="22"/>
        </w:rPr>
        <w:t>GTO</w:t>
      </w:r>
      <w:r w:rsidRPr="00292919">
        <w:rPr>
          <w:rFonts w:asciiTheme="minorHAnsi" w:hAnsiTheme="minorHAnsi"/>
          <w:sz w:val="22"/>
          <w:szCs w:val="22"/>
        </w:rPr>
        <w:t>.</w:t>
      </w:r>
    </w:p>
    <w:p w14:paraId="049F31CB" w14:textId="77777777" w:rsidR="000F47AA" w:rsidRPr="00292919" w:rsidRDefault="000F47AA" w:rsidP="000F47AA">
      <w:pPr>
        <w:ind w:left="284"/>
        <w:rPr>
          <w:rFonts w:asciiTheme="minorHAnsi" w:hAnsiTheme="minorHAnsi"/>
          <w:sz w:val="22"/>
          <w:szCs w:val="22"/>
        </w:rPr>
      </w:pPr>
    </w:p>
    <w:p w14:paraId="46679AAA" w14:textId="77777777" w:rsidR="003D4337" w:rsidRPr="00292919" w:rsidRDefault="003D4337" w:rsidP="00D016D3">
      <w:pPr>
        <w:numPr>
          <w:ilvl w:val="0"/>
          <w:numId w:val="4"/>
        </w:numPr>
        <w:tabs>
          <w:tab w:val="clear" w:pos="720"/>
          <w:tab w:val="num" w:pos="284"/>
        </w:tabs>
        <w:ind w:left="284" w:hanging="284"/>
        <w:rPr>
          <w:rFonts w:asciiTheme="minorHAnsi" w:hAnsiTheme="minorHAnsi"/>
          <w:sz w:val="22"/>
          <w:szCs w:val="22"/>
        </w:rPr>
      </w:pPr>
      <w:r w:rsidRPr="00292919">
        <w:rPr>
          <w:rFonts w:asciiTheme="minorHAnsi" w:hAnsiTheme="minorHAnsi"/>
          <w:sz w:val="22"/>
          <w:szCs w:val="22"/>
        </w:rPr>
        <w:t xml:space="preserve">A </w:t>
      </w:r>
      <w:r w:rsidR="004A09F7" w:rsidRPr="00292919">
        <w:rPr>
          <w:rFonts w:asciiTheme="minorHAnsi" w:hAnsiTheme="minorHAnsi"/>
          <w:sz w:val="22"/>
          <w:szCs w:val="22"/>
        </w:rPr>
        <w:t>complainant</w:t>
      </w:r>
      <w:r w:rsidRPr="00292919">
        <w:rPr>
          <w:rFonts w:asciiTheme="minorHAnsi" w:hAnsiTheme="minorHAnsi"/>
          <w:sz w:val="22"/>
          <w:szCs w:val="22"/>
        </w:rPr>
        <w:t xml:space="preserve"> may be assisted or accompanied by a support person regardless of the nature of the </w:t>
      </w:r>
      <w:r w:rsidR="008337A5" w:rsidRPr="00292919">
        <w:rPr>
          <w:rFonts w:asciiTheme="minorHAnsi" w:hAnsiTheme="minorHAnsi"/>
          <w:sz w:val="22"/>
          <w:szCs w:val="22"/>
        </w:rPr>
        <w:t>issue</w:t>
      </w:r>
      <w:r w:rsidRPr="00292919">
        <w:rPr>
          <w:rFonts w:asciiTheme="minorHAnsi" w:hAnsiTheme="minorHAnsi"/>
          <w:sz w:val="22"/>
          <w:szCs w:val="22"/>
        </w:rPr>
        <w:t xml:space="preserve"> or complaint</w:t>
      </w:r>
      <w:r w:rsidR="004D608C" w:rsidRPr="00292919">
        <w:rPr>
          <w:rFonts w:asciiTheme="minorHAnsi" w:hAnsiTheme="minorHAnsi"/>
          <w:sz w:val="22"/>
          <w:szCs w:val="22"/>
        </w:rPr>
        <w:t xml:space="preserve"> throughout the process at all times</w:t>
      </w:r>
      <w:r w:rsidRPr="00292919">
        <w:rPr>
          <w:rFonts w:asciiTheme="minorHAnsi" w:hAnsiTheme="minorHAnsi"/>
          <w:sz w:val="22"/>
          <w:szCs w:val="22"/>
        </w:rPr>
        <w:t>.</w:t>
      </w:r>
    </w:p>
    <w:p w14:paraId="53128261" w14:textId="77777777" w:rsidR="00DF4C60" w:rsidRPr="00292919" w:rsidRDefault="00DF4C60" w:rsidP="00D016D3">
      <w:pPr>
        <w:tabs>
          <w:tab w:val="num" w:pos="284"/>
        </w:tabs>
        <w:rPr>
          <w:rFonts w:asciiTheme="minorHAnsi" w:hAnsiTheme="minorHAnsi"/>
          <w:sz w:val="22"/>
          <w:szCs w:val="22"/>
        </w:rPr>
      </w:pPr>
    </w:p>
    <w:p w14:paraId="5F2271F0" w14:textId="6025E0B8" w:rsidR="000F47AA" w:rsidRPr="00292919" w:rsidRDefault="4BF4C308" w:rsidP="4BF4C308">
      <w:pPr>
        <w:numPr>
          <w:ilvl w:val="0"/>
          <w:numId w:val="4"/>
        </w:numPr>
        <w:tabs>
          <w:tab w:val="clear" w:pos="720"/>
          <w:tab w:val="num" w:pos="284"/>
        </w:tabs>
        <w:ind w:left="284" w:hanging="284"/>
        <w:rPr>
          <w:rFonts w:asciiTheme="minorHAnsi" w:hAnsiTheme="minorHAnsi"/>
          <w:sz w:val="22"/>
          <w:szCs w:val="22"/>
        </w:rPr>
      </w:pPr>
      <w:r w:rsidRPr="4BF4C308">
        <w:rPr>
          <w:rFonts w:asciiTheme="minorHAnsi" w:hAnsiTheme="minorHAnsi"/>
          <w:sz w:val="22"/>
          <w:szCs w:val="22"/>
        </w:rPr>
        <w:t>The General Manager shall then refer the matter to the appropriate staff to resolve, or make a decision on the complaint within 10 working days and keep the complainant informed of any decisions or outcomes concluded, or processes in place to deal with the complaint.</w:t>
      </w:r>
    </w:p>
    <w:p w14:paraId="62486C05" w14:textId="77777777" w:rsidR="000F47AA" w:rsidRPr="00292919" w:rsidRDefault="000F47AA" w:rsidP="000F47AA">
      <w:pPr>
        <w:pStyle w:val="ListParagraph"/>
        <w:rPr>
          <w:rFonts w:asciiTheme="minorHAnsi" w:hAnsiTheme="minorHAnsi"/>
          <w:sz w:val="22"/>
          <w:szCs w:val="22"/>
        </w:rPr>
      </w:pPr>
    </w:p>
    <w:p w14:paraId="3CBFA321" w14:textId="2F2106BD" w:rsidR="000F47AA" w:rsidRPr="00292919" w:rsidRDefault="4BF4C308" w:rsidP="4BF4C308">
      <w:pPr>
        <w:numPr>
          <w:ilvl w:val="0"/>
          <w:numId w:val="4"/>
        </w:numPr>
        <w:tabs>
          <w:tab w:val="clear" w:pos="720"/>
          <w:tab w:val="num" w:pos="284"/>
        </w:tabs>
        <w:ind w:left="284" w:hanging="284"/>
        <w:rPr>
          <w:rFonts w:asciiTheme="minorHAnsi" w:hAnsiTheme="minorHAnsi"/>
          <w:sz w:val="22"/>
          <w:szCs w:val="22"/>
        </w:rPr>
      </w:pPr>
      <w:r w:rsidRPr="4BF4C308">
        <w:rPr>
          <w:rFonts w:asciiTheme="minorHAnsi" w:hAnsiTheme="minorHAnsi"/>
          <w:sz w:val="22"/>
          <w:szCs w:val="22"/>
        </w:rPr>
        <w:t>As part of the process of investigating the complaint the General Manager shall ensure the principles of natural justice and procedural fairness are maintained at all times. This includes informing and involving all parties involved in the allegations or cause for the complaint. There will be opportunities provided to all parties to provide their version of the event(s) or action(s) that have caused the complaint. The collection of information and details regarding the complaint will be conducted in a manner that ensures the privacy and confidentiality of all parties involved.</w:t>
      </w:r>
    </w:p>
    <w:p w14:paraId="4101652C" w14:textId="77777777" w:rsidR="000F47AA" w:rsidRPr="00292919" w:rsidRDefault="000F47AA" w:rsidP="000F47AA">
      <w:pPr>
        <w:rPr>
          <w:rFonts w:asciiTheme="minorHAnsi" w:hAnsiTheme="minorHAnsi"/>
          <w:sz w:val="22"/>
          <w:szCs w:val="22"/>
        </w:rPr>
      </w:pPr>
    </w:p>
    <w:p w14:paraId="204A0DE5" w14:textId="1D788AEB" w:rsidR="000F47AA" w:rsidRPr="00292919" w:rsidRDefault="4BF4C308" w:rsidP="4BF4C308">
      <w:pPr>
        <w:numPr>
          <w:ilvl w:val="0"/>
          <w:numId w:val="4"/>
        </w:numPr>
        <w:tabs>
          <w:tab w:val="clear" w:pos="720"/>
          <w:tab w:val="num" w:pos="284"/>
        </w:tabs>
        <w:ind w:left="284" w:hanging="284"/>
        <w:rPr>
          <w:rFonts w:asciiTheme="minorHAnsi" w:hAnsiTheme="minorHAnsi"/>
          <w:sz w:val="22"/>
          <w:szCs w:val="22"/>
        </w:rPr>
      </w:pPr>
      <w:r w:rsidRPr="4BF4C308">
        <w:rPr>
          <w:rFonts w:asciiTheme="minorHAnsi" w:hAnsiTheme="minorHAnsi"/>
          <w:sz w:val="22"/>
          <w:szCs w:val="22"/>
        </w:rPr>
        <w:t>To ensure the fairness of the complaints system, the complaints resolution process (investigation and determining outcomes of a complaint) must be completed by a person independent of the complaint. In other words where the complaint is in relation to the CEO or General Manager’s actions, the complaint shall be referred immediately to the external and independent mediator listed below.</w:t>
      </w:r>
    </w:p>
    <w:p w14:paraId="4B99056E" w14:textId="77777777" w:rsidR="000F47AA" w:rsidRPr="00292919" w:rsidRDefault="000F47AA" w:rsidP="000F47AA">
      <w:pPr>
        <w:pStyle w:val="ListParagraph"/>
        <w:rPr>
          <w:rFonts w:asciiTheme="minorHAnsi" w:hAnsiTheme="minorHAnsi"/>
          <w:sz w:val="22"/>
          <w:szCs w:val="22"/>
        </w:rPr>
      </w:pPr>
    </w:p>
    <w:p w14:paraId="0C6A7FCA" w14:textId="7D0FFA2F" w:rsidR="000F47AA" w:rsidRPr="00292919" w:rsidRDefault="4BF4C308" w:rsidP="4BF4C308">
      <w:pPr>
        <w:numPr>
          <w:ilvl w:val="0"/>
          <w:numId w:val="4"/>
        </w:numPr>
        <w:tabs>
          <w:tab w:val="clear" w:pos="720"/>
          <w:tab w:val="num" w:pos="284"/>
        </w:tabs>
        <w:ind w:left="284" w:hanging="284"/>
        <w:rPr>
          <w:rFonts w:asciiTheme="minorHAnsi" w:hAnsiTheme="minorHAnsi"/>
          <w:sz w:val="22"/>
          <w:szCs w:val="22"/>
        </w:rPr>
      </w:pPr>
      <w:r w:rsidRPr="4BF4C308">
        <w:rPr>
          <w:rFonts w:asciiTheme="minorHAnsi" w:hAnsiTheme="minorHAnsi"/>
          <w:sz w:val="22"/>
          <w:szCs w:val="22"/>
        </w:rPr>
        <w:t>All complaints must be dealt with and finalised as soon as practicable. In the unlikely event that the complaint is not finalised within 60 calendar days, the GTO shall ensure that the complainant shall be provided reasons for the delay and will be regularly kept informed and updated of the progress of the matter.</w:t>
      </w:r>
    </w:p>
    <w:p w14:paraId="1299C43A" w14:textId="77777777" w:rsidR="000F47AA" w:rsidRPr="00292919" w:rsidRDefault="000F47AA" w:rsidP="000F47AA">
      <w:pPr>
        <w:rPr>
          <w:rFonts w:asciiTheme="minorHAnsi" w:hAnsiTheme="minorHAnsi"/>
          <w:sz w:val="22"/>
          <w:szCs w:val="22"/>
        </w:rPr>
      </w:pPr>
    </w:p>
    <w:p w14:paraId="052FBB6F" w14:textId="0DC61F1E" w:rsidR="000F47AA" w:rsidRPr="00292919" w:rsidRDefault="4BF4C308" w:rsidP="4BF4C308">
      <w:pPr>
        <w:numPr>
          <w:ilvl w:val="0"/>
          <w:numId w:val="4"/>
        </w:numPr>
        <w:tabs>
          <w:tab w:val="clear" w:pos="720"/>
          <w:tab w:val="num" w:pos="284"/>
        </w:tabs>
        <w:ind w:left="284" w:hanging="284"/>
        <w:rPr>
          <w:rFonts w:asciiTheme="minorHAnsi" w:hAnsiTheme="minorHAnsi"/>
          <w:sz w:val="22"/>
          <w:szCs w:val="22"/>
        </w:rPr>
      </w:pPr>
      <w:r w:rsidRPr="4BF4C308">
        <w:rPr>
          <w:rFonts w:asciiTheme="minorHAnsi" w:hAnsiTheme="minorHAnsi"/>
          <w:sz w:val="22"/>
          <w:szCs w:val="22"/>
        </w:rPr>
        <w:t>Once a decision has been reached the General Manager shall be required to inform all parties involved of any decisions or outcomes that are concluded in writing. Within the notification of the outcome of the formal complaint the complainant shall also be notified that they have the right of appeal. To appeal a decision the GTO must receive, in writing, grounds of the appeal. Complainants are referred to the appeals procedure.</w:t>
      </w:r>
    </w:p>
    <w:p w14:paraId="0A6959E7" w14:textId="77777777" w:rsidR="00732F06" w:rsidRDefault="000F47AA" w:rsidP="00D016D3">
      <w:pPr>
        <w:rPr>
          <w:rFonts w:asciiTheme="minorHAnsi" w:hAnsiTheme="minorHAnsi"/>
          <w:sz w:val="22"/>
          <w:szCs w:val="22"/>
        </w:rPr>
      </w:pPr>
      <w:r w:rsidRPr="00292919">
        <w:rPr>
          <w:rFonts w:asciiTheme="minorHAnsi" w:hAnsiTheme="minorHAnsi"/>
          <w:sz w:val="22"/>
          <w:szCs w:val="22"/>
        </w:rPr>
        <w:t xml:space="preserve"> </w:t>
      </w:r>
    </w:p>
    <w:p w14:paraId="4DDBEF00" w14:textId="77777777" w:rsidR="00732F06" w:rsidRDefault="00732F06">
      <w:pPr>
        <w:rPr>
          <w:rFonts w:asciiTheme="minorHAnsi" w:hAnsiTheme="minorHAnsi"/>
          <w:sz w:val="22"/>
          <w:szCs w:val="22"/>
        </w:rPr>
      </w:pPr>
      <w:r>
        <w:rPr>
          <w:rFonts w:asciiTheme="minorHAnsi" w:hAnsiTheme="minorHAnsi"/>
          <w:sz w:val="22"/>
          <w:szCs w:val="22"/>
        </w:rPr>
        <w:br w:type="page"/>
      </w:r>
    </w:p>
    <w:p w14:paraId="3461D779" w14:textId="77777777" w:rsidR="00537E19" w:rsidRPr="00292919" w:rsidRDefault="00537E19" w:rsidP="00D016D3">
      <w:pPr>
        <w:rPr>
          <w:rFonts w:asciiTheme="minorHAnsi" w:hAnsiTheme="minorHAnsi"/>
          <w:sz w:val="22"/>
          <w:szCs w:val="22"/>
        </w:rPr>
      </w:pPr>
    </w:p>
    <w:p w14:paraId="33FE75B2" w14:textId="4E95F2C1" w:rsidR="00AD10CD" w:rsidRPr="00292919" w:rsidRDefault="4BF4C308" w:rsidP="4BF4C308">
      <w:pPr>
        <w:numPr>
          <w:ilvl w:val="0"/>
          <w:numId w:val="4"/>
        </w:numPr>
        <w:tabs>
          <w:tab w:val="clear" w:pos="720"/>
          <w:tab w:val="num" w:pos="284"/>
        </w:tabs>
        <w:ind w:left="284" w:hanging="284"/>
        <w:rPr>
          <w:rFonts w:asciiTheme="minorHAnsi" w:hAnsiTheme="minorHAnsi"/>
          <w:sz w:val="22"/>
          <w:szCs w:val="22"/>
        </w:rPr>
      </w:pPr>
      <w:r w:rsidRPr="4BF4C308">
        <w:rPr>
          <w:rFonts w:asciiTheme="minorHAnsi" w:hAnsiTheme="minorHAnsi"/>
          <w:sz w:val="22"/>
          <w:szCs w:val="22"/>
        </w:rPr>
        <w:t>The General Manager shall ensure that the GTO will act immediately on any substantiated complaint. If the internal or any external complaint handling or appeal process results in a decision that supports the complainant, the registered provider must immediately implement any decision and/or corrective and preventative action that is required and advise the complainant of the outcome.</w:t>
      </w:r>
    </w:p>
    <w:p w14:paraId="3CF2D8B6" w14:textId="77777777" w:rsidR="004003EC" w:rsidRPr="00292919" w:rsidRDefault="004003EC" w:rsidP="00D016D3">
      <w:pPr>
        <w:rPr>
          <w:rFonts w:asciiTheme="minorHAnsi" w:hAnsiTheme="minorHAnsi"/>
          <w:sz w:val="22"/>
          <w:szCs w:val="22"/>
        </w:rPr>
      </w:pPr>
    </w:p>
    <w:p w14:paraId="69E8D050" w14:textId="04107C56" w:rsidR="002302AF" w:rsidRPr="00732F06" w:rsidRDefault="12509CAD" w:rsidP="12509CAD">
      <w:pPr>
        <w:numPr>
          <w:ilvl w:val="0"/>
          <w:numId w:val="4"/>
        </w:numPr>
        <w:tabs>
          <w:tab w:val="clear" w:pos="720"/>
          <w:tab w:val="num" w:pos="284"/>
        </w:tabs>
        <w:ind w:left="284" w:hanging="284"/>
        <w:rPr>
          <w:rFonts w:asciiTheme="minorHAnsi" w:hAnsiTheme="minorHAnsi"/>
          <w:sz w:val="22"/>
          <w:szCs w:val="22"/>
        </w:rPr>
      </w:pPr>
      <w:r w:rsidRPr="12509CAD">
        <w:rPr>
          <w:rFonts w:asciiTheme="minorHAnsi" w:hAnsiTheme="minorHAnsi"/>
          <w:sz w:val="22"/>
          <w:szCs w:val="22"/>
        </w:rPr>
        <w:t>Copies of all documentation, outcomes and further action required will be placed into the ‘Complaints and Appeals Register’ by the General Manager and on the employee’s file / complainants file.</w:t>
      </w:r>
    </w:p>
    <w:p w14:paraId="0FB78278" w14:textId="77777777" w:rsidR="00AE5611" w:rsidRPr="00292919" w:rsidRDefault="00AE5611" w:rsidP="00D016D3">
      <w:pPr>
        <w:rPr>
          <w:rFonts w:asciiTheme="minorHAnsi" w:hAnsiTheme="minorHAnsi"/>
          <w:sz w:val="22"/>
          <w:szCs w:val="22"/>
        </w:rPr>
      </w:pPr>
    </w:p>
    <w:p w14:paraId="1FC39945" w14:textId="77777777" w:rsidR="002302AF" w:rsidRPr="00292919" w:rsidRDefault="002302AF" w:rsidP="00D016D3">
      <w:pPr>
        <w:rPr>
          <w:rFonts w:asciiTheme="minorHAnsi" w:hAnsiTheme="minorHAnsi"/>
          <w:sz w:val="22"/>
          <w:szCs w:val="22"/>
        </w:rPr>
      </w:pPr>
    </w:p>
    <w:p w14:paraId="2AD0A267" w14:textId="77777777" w:rsidR="00673057" w:rsidRPr="00292919" w:rsidRDefault="003D4337" w:rsidP="00D016D3">
      <w:pPr>
        <w:rPr>
          <w:rFonts w:asciiTheme="minorHAnsi" w:hAnsiTheme="minorHAnsi"/>
          <w:b/>
          <w:sz w:val="22"/>
          <w:szCs w:val="22"/>
        </w:rPr>
      </w:pPr>
      <w:r w:rsidRPr="00292919">
        <w:rPr>
          <w:rFonts w:asciiTheme="minorHAnsi" w:hAnsiTheme="minorHAnsi"/>
          <w:b/>
          <w:sz w:val="22"/>
          <w:szCs w:val="22"/>
        </w:rPr>
        <w:t xml:space="preserve">2.2 </w:t>
      </w:r>
      <w:r w:rsidR="00673057" w:rsidRPr="00292919">
        <w:rPr>
          <w:rFonts w:asciiTheme="minorHAnsi" w:hAnsiTheme="minorHAnsi"/>
          <w:b/>
          <w:sz w:val="22"/>
          <w:szCs w:val="22"/>
        </w:rPr>
        <w:t>Appeal</w:t>
      </w:r>
      <w:r w:rsidR="00A205B1" w:rsidRPr="00292919">
        <w:rPr>
          <w:rFonts w:asciiTheme="minorHAnsi" w:hAnsiTheme="minorHAnsi"/>
          <w:b/>
          <w:sz w:val="22"/>
          <w:szCs w:val="22"/>
        </w:rPr>
        <w:t>ing a Decision</w:t>
      </w:r>
    </w:p>
    <w:p w14:paraId="0562CB0E" w14:textId="77777777" w:rsidR="00673057" w:rsidRPr="00292919" w:rsidRDefault="00673057" w:rsidP="00D016D3">
      <w:pPr>
        <w:rPr>
          <w:rFonts w:asciiTheme="minorHAnsi" w:hAnsiTheme="minorHAnsi"/>
          <w:sz w:val="22"/>
          <w:szCs w:val="22"/>
        </w:rPr>
      </w:pPr>
    </w:p>
    <w:p w14:paraId="4B12A720" w14:textId="77777777" w:rsidR="003D4337" w:rsidRPr="00292919" w:rsidRDefault="00673057" w:rsidP="00D016D3">
      <w:pPr>
        <w:rPr>
          <w:rFonts w:asciiTheme="minorHAnsi" w:hAnsiTheme="minorHAnsi"/>
          <w:sz w:val="22"/>
          <w:szCs w:val="22"/>
        </w:rPr>
      </w:pPr>
      <w:r w:rsidRPr="00292919">
        <w:rPr>
          <w:rFonts w:asciiTheme="minorHAnsi" w:hAnsiTheme="minorHAnsi"/>
          <w:sz w:val="22"/>
          <w:szCs w:val="22"/>
        </w:rPr>
        <w:t xml:space="preserve">All </w:t>
      </w:r>
      <w:r w:rsidR="004A09F7" w:rsidRPr="00292919">
        <w:rPr>
          <w:rFonts w:asciiTheme="minorHAnsi" w:hAnsiTheme="minorHAnsi"/>
          <w:sz w:val="22"/>
          <w:szCs w:val="22"/>
        </w:rPr>
        <w:t>complainants</w:t>
      </w:r>
      <w:r w:rsidRPr="00292919">
        <w:rPr>
          <w:rFonts w:asciiTheme="minorHAnsi" w:hAnsiTheme="minorHAnsi"/>
          <w:sz w:val="22"/>
          <w:szCs w:val="22"/>
        </w:rPr>
        <w:t xml:space="preserve"> have the right to appeal decision</w:t>
      </w:r>
      <w:r w:rsidR="003D4337" w:rsidRPr="00292919">
        <w:rPr>
          <w:rFonts w:asciiTheme="minorHAnsi" w:hAnsiTheme="minorHAnsi"/>
          <w:sz w:val="22"/>
          <w:szCs w:val="22"/>
        </w:rPr>
        <w:t>s</w:t>
      </w:r>
      <w:r w:rsidRPr="00292919">
        <w:rPr>
          <w:rFonts w:asciiTheme="minorHAnsi" w:hAnsiTheme="minorHAnsi"/>
          <w:sz w:val="22"/>
          <w:szCs w:val="22"/>
        </w:rPr>
        <w:t xml:space="preserve"> made by </w:t>
      </w:r>
      <w:r w:rsidR="00601006">
        <w:rPr>
          <w:rFonts w:asciiTheme="minorHAnsi" w:hAnsiTheme="minorHAnsi"/>
          <w:sz w:val="22"/>
          <w:szCs w:val="22"/>
          <w:lang w:eastAsia="en-US"/>
        </w:rPr>
        <w:t>Victorian Group Training</w:t>
      </w:r>
      <w:r w:rsidR="000511D7" w:rsidRPr="00292919">
        <w:rPr>
          <w:rFonts w:asciiTheme="minorHAnsi" w:hAnsiTheme="minorHAnsi"/>
          <w:sz w:val="22"/>
          <w:szCs w:val="22"/>
          <w:lang w:eastAsia="en-US"/>
        </w:rPr>
        <w:t xml:space="preserve"> </w:t>
      </w:r>
      <w:r w:rsidR="003D4337" w:rsidRPr="00292919">
        <w:rPr>
          <w:rFonts w:asciiTheme="minorHAnsi" w:hAnsiTheme="minorHAnsi"/>
          <w:sz w:val="22"/>
          <w:szCs w:val="22"/>
        </w:rPr>
        <w:t xml:space="preserve">where reasonable grounds can be established. The areas in which a </w:t>
      </w:r>
      <w:r w:rsidR="00D016D3" w:rsidRPr="00292919">
        <w:rPr>
          <w:rFonts w:asciiTheme="minorHAnsi" w:hAnsiTheme="minorHAnsi"/>
          <w:sz w:val="22"/>
          <w:szCs w:val="22"/>
        </w:rPr>
        <w:t>complainant</w:t>
      </w:r>
      <w:r w:rsidR="003D4337" w:rsidRPr="00292919">
        <w:rPr>
          <w:rFonts w:asciiTheme="minorHAnsi" w:hAnsiTheme="minorHAnsi"/>
          <w:sz w:val="22"/>
          <w:szCs w:val="22"/>
        </w:rPr>
        <w:t xml:space="preserve"> may appeal a decision made by </w:t>
      </w:r>
      <w:r w:rsidR="00601006">
        <w:rPr>
          <w:rFonts w:asciiTheme="minorHAnsi" w:hAnsiTheme="minorHAnsi"/>
          <w:sz w:val="22"/>
          <w:szCs w:val="22"/>
          <w:lang w:eastAsia="en-US"/>
        </w:rPr>
        <w:t>Victorian Group Training</w:t>
      </w:r>
      <w:r w:rsidR="000511D7" w:rsidRPr="00292919">
        <w:rPr>
          <w:rFonts w:asciiTheme="minorHAnsi" w:hAnsiTheme="minorHAnsi"/>
          <w:sz w:val="22"/>
          <w:szCs w:val="22"/>
          <w:lang w:eastAsia="en-US"/>
        </w:rPr>
        <w:t xml:space="preserve"> </w:t>
      </w:r>
      <w:r w:rsidR="003D4337" w:rsidRPr="00292919">
        <w:rPr>
          <w:rFonts w:asciiTheme="minorHAnsi" w:hAnsiTheme="minorHAnsi"/>
          <w:sz w:val="22"/>
          <w:szCs w:val="22"/>
        </w:rPr>
        <w:t>may include:</w:t>
      </w:r>
    </w:p>
    <w:p w14:paraId="56421DC2" w14:textId="77777777" w:rsidR="003D4337" w:rsidRPr="00292919" w:rsidRDefault="00AD10CD" w:rsidP="00D016D3">
      <w:pPr>
        <w:numPr>
          <w:ilvl w:val="0"/>
          <w:numId w:val="3"/>
        </w:numPr>
        <w:rPr>
          <w:rFonts w:asciiTheme="minorHAnsi" w:hAnsiTheme="minorHAnsi"/>
          <w:sz w:val="22"/>
          <w:szCs w:val="22"/>
        </w:rPr>
      </w:pPr>
      <w:r w:rsidRPr="00292919">
        <w:rPr>
          <w:rFonts w:asciiTheme="minorHAnsi" w:hAnsiTheme="minorHAnsi"/>
          <w:sz w:val="22"/>
          <w:szCs w:val="22"/>
        </w:rPr>
        <w:t>A</w:t>
      </w:r>
      <w:r w:rsidR="003D4337" w:rsidRPr="00292919">
        <w:rPr>
          <w:rFonts w:asciiTheme="minorHAnsi" w:hAnsiTheme="minorHAnsi"/>
          <w:sz w:val="22"/>
          <w:szCs w:val="22"/>
        </w:rPr>
        <w:t>ssessments conducted</w:t>
      </w:r>
    </w:p>
    <w:p w14:paraId="24655F9C" w14:textId="77777777" w:rsidR="003D4337" w:rsidRPr="00292919" w:rsidRDefault="003D4337" w:rsidP="00D016D3">
      <w:pPr>
        <w:numPr>
          <w:ilvl w:val="0"/>
          <w:numId w:val="3"/>
        </w:numPr>
        <w:rPr>
          <w:rFonts w:asciiTheme="minorHAnsi" w:hAnsiTheme="minorHAnsi"/>
          <w:sz w:val="22"/>
          <w:szCs w:val="22"/>
        </w:rPr>
      </w:pPr>
      <w:r w:rsidRPr="00292919">
        <w:rPr>
          <w:rFonts w:asciiTheme="minorHAnsi" w:hAnsiTheme="minorHAnsi"/>
          <w:sz w:val="22"/>
          <w:szCs w:val="22"/>
        </w:rPr>
        <w:t>Deferral, suspension, or cancellation decisions made in relation to the student’s enrolment</w:t>
      </w:r>
    </w:p>
    <w:p w14:paraId="6AAEC877" w14:textId="77777777" w:rsidR="003D4337" w:rsidRPr="00292919" w:rsidRDefault="00AD10CD" w:rsidP="00D016D3">
      <w:pPr>
        <w:numPr>
          <w:ilvl w:val="0"/>
          <w:numId w:val="3"/>
        </w:numPr>
        <w:rPr>
          <w:rFonts w:asciiTheme="minorHAnsi" w:hAnsiTheme="minorHAnsi"/>
          <w:sz w:val="22"/>
          <w:szCs w:val="22"/>
        </w:rPr>
      </w:pPr>
      <w:r w:rsidRPr="00292919">
        <w:rPr>
          <w:rFonts w:asciiTheme="minorHAnsi" w:hAnsiTheme="minorHAnsi"/>
          <w:sz w:val="22"/>
          <w:szCs w:val="22"/>
        </w:rPr>
        <w:t>O</w:t>
      </w:r>
      <w:r w:rsidR="00673057" w:rsidRPr="00292919">
        <w:rPr>
          <w:rFonts w:asciiTheme="minorHAnsi" w:hAnsiTheme="minorHAnsi"/>
          <w:sz w:val="22"/>
          <w:szCs w:val="22"/>
        </w:rPr>
        <w:t>r any other</w:t>
      </w:r>
      <w:r w:rsidR="007D1D40" w:rsidRPr="00292919">
        <w:rPr>
          <w:rFonts w:asciiTheme="minorHAnsi" w:hAnsiTheme="minorHAnsi"/>
          <w:sz w:val="22"/>
          <w:szCs w:val="22"/>
        </w:rPr>
        <w:t xml:space="preserve"> conclusion</w:t>
      </w:r>
      <w:r w:rsidR="0059224C" w:rsidRPr="00292919">
        <w:rPr>
          <w:rFonts w:asciiTheme="minorHAnsi" w:hAnsiTheme="minorHAnsi"/>
          <w:sz w:val="22"/>
          <w:szCs w:val="22"/>
        </w:rPr>
        <w:t xml:space="preserve"> / decision</w:t>
      </w:r>
      <w:r w:rsidR="007D1D40" w:rsidRPr="00292919">
        <w:rPr>
          <w:rFonts w:asciiTheme="minorHAnsi" w:hAnsiTheme="minorHAnsi"/>
          <w:sz w:val="22"/>
          <w:szCs w:val="22"/>
        </w:rPr>
        <w:t xml:space="preserve"> that is made after a complaint has been dealt with by </w:t>
      </w:r>
      <w:r w:rsidR="00601006">
        <w:rPr>
          <w:rFonts w:asciiTheme="minorHAnsi" w:hAnsiTheme="minorHAnsi"/>
          <w:sz w:val="22"/>
          <w:szCs w:val="22"/>
          <w:lang w:eastAsia="en-US"/>
        </w:rPr>
        <w:t>Victorian Group Training</w:t>
      </w:r>
      <w:r w:rsidR="000511D7" w:rsidRPr="00292919">
        <w:rPr>
          <w:rFonts w:asciiTheme="minorHAnsi" w:hAnsiTheme="minorHAnsi"/>
          <w:sz w:val="22"/>
          <w:szCs w:val="22"/>
          <w:lang w:eastAsia="en-US"/>
        </w:rPr>
        <w:t xml:space="preserve"> </w:t>
      </w:r>
      <w:r w:rsidR="007D1D40" w:rsidRPr="00292919">
        <w:rPr>
          <w:rFonts w:asciiTheme="minorHAnsi" w:hAnsiTheme="minorHAnsi"/>
          <w:sz w:val="22"/>
          <w:szCs w:val="22"/>
        </w:rPr>
        <w:t>in the first instance.</w:t>
      </w:r>
    </w:p>
    <w:p w14:paraId="34CE0A41" w14:textId="77777777" w:rsidR="0095294A" w:rsidRPr="00292919" w:rsidRDefault="0095294A" w:rsidP="00D016D3">
      <w:pPr>
        <w:rPr>
          <w:rFonts w:asciiTheme="minorHAnsi" w:hAnsiTheme="minorHAnsi"/>
          <w:sz w:val="22"/>
          <w:szCs w:val="22"/>
        </w:rPr>
      </w:pPr>
    </w:p>
    <w:p w14:paraId="0B571796" w14:textId="6A4117DB" w:rsidR="00E849EE" w:rsidRPr="00292919" w:rsidRDefault="4BF4C308" w:rsidP="4BF4C308">
      <w:pPr>
        <w:numPr>
          <w:ilvl w:val="0"/>
          <w:numId w:val="4"/>
        </w:numPr>
        <w:tabs>
          <w:tab w:val="clear" w:pos="720"/>
          <w:tab w:val="num" w:pos="284"/>
        </w:tabs>
        <w:ind w:left="284" w:hanging="284"/>
        <w:rPr>
          <w:rFonts w:asciiTheme="minorHAnsi" w:hAnsiTheme="minorHAnsi"/>
          <w:sz w:val="22"/>
          <w:szCs w:val="22"/>
        </w:rPr>
      </w:pPr>
      <w:r w:rsidRPr="4BF4C308">
        <w:rPr>
          <w:rFonts w:asciiTheme="minorHAnsi" w:hAnsiTheme="minorHAnsi"/>
          <w:sz w:val="22"/>
          <w:szCs w:val="22"/>
        </w:rPr>
        <w:t>To activate the appeal process the complainant is to complete a ‘Complaints and Appeals Form’ which is to include a summary of the grounds the appeal is based upon. The reason the complainant feels the decision is unfair is to be clearly explained and help and support with this process can be gained from Student Administration Department.</w:t>
      </w:r>
    </w:p>
    <w:p w14:paraId="62EBF3C5" w14:textId="77777777" w:rsidR="00E849EE" w:rsidRPr="00292919" w:rsidRDefault="00E849EE" w:rsidP="00D016D3">
      <w:pPr>
        <w:rPr>
          <w:rFonts w:asciiTheme="minorHAnsi" w:hAnsiTheme="minorHAnsi"/>
          <w:sz w:val="22"/>
          <w:szCs w:val="22"/>
        </w:rPr>
      </w:pPr>
    </w:p>
    <w:p w14:paraId="09B22E40" w14:textId="77777777" w:rsidR="000F47AA" w:rsidRPr="00292919" w:rsidRDefault="000F47AA" w:rsidP="000F47AA">
      <w:pPr>
        <w:numPr>
          <w:ilvl w:val="0"/>
          <w:numId w:val="4"/>
        </w:numPr>
        <w:tabs>
          <w:tab w:val="clear" w:pos="720"/>
          <w:tab w:val="num" w:pos="284"/>
        </w:tabs>
        <w:ind w:left="284" w:hanging="284"/>
        <w:rPr>
          <w:rFonts w:asciiTheme="minorHAnsi" w:hAnsiTheme="minorHAnsi"/>
          <w:sz w:val="22"/>
          <w:szCs w:val="22"/>
        </w:rPr>
      </w:pPr>
      <w:r w:rsidRPr="00292919">
        <w:rPr>
          <w:rFonts w:asciiTheme="minorHAnsi" w:hAnsiTheme="minorHAnsi"/>
          <w:sz w:val="22"/>
          <w:szCs w:val="22"/>
        </w:rPr>
        <w:t xml:space="preserve">The complainant shall be notified in writing that their appeal has been received and registered with the </w:t>
      </w:r>
      <w:r w:rsidR="0055080C">
        <w:rPr>
          <w:rFonts w:asciiTheme="minorHAnsi" w:hAnsiTheme="minorHAnsi"/>
          <w:sz w:val="22"/>
          <w:szCs w:val="22"/>
        </w:rPr>
        <w:t>GTO</w:t>
      </w:r>
      <w:r w:rsidRPr="00292919">
        <w:rPr>
          <w:rFonts w:asciiTheme="minorHAnsi" w:hAnsiTheme="minorHAnsi"/>
          <w:sz w:val="22"/>
          <w:szCs w:val="22"/>
        </w:rPr>
        <w:t>.</w:t>
      </w:r>
    </w:p>
    <w:p w14:paraId="6D98A12B" w14:textId="77777777" w:rsidR="000F47AA" w:rsidRPr="00292919" w:rsidRDefault="000F47AA" w:rsidP="000F47AA">
      <w:pPr>
        <w:pStyle w:val="ListParagraph"/>
        <w:rPr>
          <w:rFonts w:asciiTheme="minorHAnsi" w:hAnsiTheme="minorHAnsi"/>
          <w:sz w:val="22"/>
          <w:szCs w:val="22"/>
        </w:rPr>
      </w:pPr>
    </w:p>
    <w:p w14:paraId="5EF66DD6" w14:textId="3E0AA107" w:rsidR="00BC01D9" w:rsidRPr="00292919" w:rsidRDefault="4BF4C308" w:rsidP="4BF4C308">
      <w:pPr>
        <w:numPr>
          <w:ilvl w:val="0"/>
          <w:numId w:val="4"/>
        </w:numPr>
        <w:tabs>
          <w:tab w:val="clear" w:pos="720"/>
          <w:tab w:val="num" w:pos="284"/>
        </w:tabs>
        <w:ind w:left="284" w:hanging="284"/>
        <w:rPr>
          <w:rFonts w:asciiTheme="minorHAnsi" w:hAnsiTheme="minorHAnsi"/>
          <w:sz w:val="22"/>
          <w:szCs w:val="22"/>
        </w:rPr>
      </w:pPr>
      <w:r w:rsidRPr="4BF4C308">
        <w:rPr>
          <w:rFonts w:asciiTheme="minorHAnsi" w:hAnsiTheme="minorHAnsi"/>
          <w:sz w:val="22"/>
          <w:szCs w:val="22"/>
        </w:rPr>
        <w:t xml:space="preserve">The General Manager shall then determine the validity of the appeal and organise a meeting with all parties involved in the matter and attempt to seek resolution where appropriate. </w:t>
      </w:r>
    </w:p>
    <w:p w14:paraId="2946DB82" w14:textId="77777777" w:rsidR="00D566F1" w:rsidRPr="00292919" w:rsidRDefault="00D566F1" w:rsidP="00D016D3">
      <w:pPr>
        <w:rPr>
          <w:rFonts w:asciiTheme="minorHAnsi" w:hAnsiTheme="minorHAnsi"/>
          <w:sz w:val="22"/>
          <w:szCs w:val="22"/>
        </w:rPr>
      </w:pPr>
    </w:p>
    <w:p w14:paraId="004E45C6" w14:textId="77777777" w:rsidR="00AE5611" w:rsidRPr="00292919" w:rsidRDefault="00D566F1" w:rsidP="00AE5611">
      <w:pPr>
        <w:numPr>
          <w:ilvl w:val="0"/>
          <w:numId w:val="4"/>
        </w:numPr>
        <w:tabs>
          <w:tab w:val="clear" w:pos="720"/>
          <w:tab w:val="num" w:pos="284"/>
        </w:tabs>
        <w:ind w:left="284" w:hanging="284"/>
        <w:rPr>
          <w:rFonts w:asciiTheme="minorHAnsi" w:hAnsiTheme="minorHAnsi"/>
          <w:sz w:val="22"/>
          <w:szCs w:val="22"/>
        </w:rPr>
      </w:pPr>
      <w:r w:rsidRPr="00292919">
        <w:rPr>
          <w:rFonts w:asciiTheme="minorHAnsi" w:hAnsiTheme="minorHAnsi"/>
          <w:sz w:val="22"/>
          <w:szCs w:val="22"/>
        </w:rPr>
        <w:t>The process for all formally lodged appeals will begin within 10 working days of the appeal being lodged.</w:t>
      </w:r>
    </w:p>
    <w:p w14:paraId="5997CC1D" w14:textId="77777777" w:rsidR="00AE5611" w:rsidRPr="00292919" w:rsidRDefault="00AE5611" w:rsidP="00AE5611">
      <w:pPr>
        <w:pStyle w:val="ListParagraph"/>
        <w:rPr>
          <w:rFonts w:asciiTheme="minorHAnsi" w:hAnsiTheme="minorHAnsi"/>
          <w:sz w:val="22"/>
          <w:szCs w:val="22"/>
        </w:rPr>
      </w:pPr>
    </w:p>
    <w:p w14:paraId="71E22F35" w14:textId="140CA793" w:rsidR="00AE5611" w:rsidRPr="00292919" w:rsidRDefault="4BF4C308" w:rsidP="4BF4C308">
      <w:pPr>
        <w:numPr>
          <w:ilvl w:val="0"/>
          <w:numId w:val="4"/>
        </w:numPr>
        <w:tabs>
          <w:tab w:val="clear" w:pos="720"/>
          <w:tab w:val="num" w:pos="284"/>
        </w:tabs>
        <w:ind w:left="284" w:hanging="284"/>
        <w:rPr>
          <w:rFonts w:asciiTheme="minorHAnsi" w:hAnsiTheme="minorHAnsi"/>
          <w:sz w:val="22"/>
          <w:szCs w:val="22"/>
        </w:rPr>
      </w:pPr>
      <w:r w:rsidRPr="4BF4C308">
        <w:rPr>
          <w:rFonts w:asciiTheme="minorHAnsi" w:hAnsiTheme="minorHAnsi"/>
          <w:sz w:val="22"/>
          <w:szCs w:val="22"/>
        </w:rPr>
        <w:t>All appeals must be dealt with and finalised as soon as practicable. In the unlikely event that the complaint is not finalised within 60 calendar days, the GTO shall ensure that the complainant shall be provided reasons for the delay and will be regularly kept informed and updated of the progress of the matter.</w:t>
      </w:r>
    </w:p>
    <w:p w14:paraId="110FFD37" w14:textId="77777777" w:rsidR="00AE5611" w:rsidRPr="00292919" w:rsidRDefault="00AE5611" w:rsidP="00AE5611">
      <w:pPr>
        <w:pStyle w:val="ListParagraph"/>
        <w:rPr>
          <w:rFonts w:asciiTheme="minorHAnsi" w:hAnsiTheme="minorHAnsi"/>
          <w:sz w:val="22"/>
          <w:szCs w:val="22"/>
        </w:rPr>
      </w:pPr>
    </w:p>
    <w:p w14:paraId="44270C56" w14:textId="25B69270" w:rsidR="00537E19" w:rsidRPr="00292919" w:rsidRDefault="12509CAD" w:rsidP="12509CAD">
      <w:pPr>
        <w:numPr>
          <w:ilvl w:val="0"/>
          <w:numId w:val="4"/>
        </w:numPr>
        <w:tabs>
          <w:tab w:val="clear" w:pos="720"/>
          <w:tab w:val="num" w:pos="284"/>
        </w:tabs>
        <w:ind w:left="284" w:hanging="284"/>
        <w:rPr>
          <w:rFonts w:asciiTheme="minorHAnsi" w:hAnsiTheme="minorHAnsi"/>
          <w:sz w:val="22"/>
          <w:szCs w:val="22"/>
        </w:rPr>
      </w:pPr>
      <w:r w:rsidRPr="12509CAD">
        <w:rPr>
          <w:rFonts w:asciiTheme="minorHAnsi" w:hAnsiTheme="minorHAnsi"/>
          <w:sz w:val="22"/>
          <w:szCs w:val="22"/>
        </w:rPr>
        <w:t>The General Manager shall ensure that Victorian Group Training acts on any substantiated appeal.</w:t>
      </w:r>
    </w:p>
    <w:p w14:paraId="6B699379" w14:textId="77777777" w:rsidR="00D566F1" w:rsidRPr="00292919" w:rsidRDefault="00D566F1" w:rsidP="00D016D3">
      <w:pPr>
        <w:rPr>
          <w:rFonts w:asciiTheme="minorHAnsi" w:hAnsiTheme="minorHAnsi"/>
          <w:sz w:val="22"/>
          <w:szCs w:val="22"/>
        </w:rPr>
      </w:pPr>
    </w:p>
    <w:p w14:paraId="58B382E5" w14:textId="77777777" w:rsidR="00E849EE" w:rsidRPr="00292919" w:rsidRDefault="00021B73" w:rsidP="00D016D3">
      <w:pPr>
        <w:numPr>
          <w:ilvl w:val="0"/>
          <w:numId w:val="4"/>
        </w:numPr>
        <w:tabs>
          <w:tab w:val="clear" w:pos="720"/>
          <w:tab w:val="num" w:pos="284"/>
        </w:tabs>
        <w:ind w:left="284" w:hanging="284"/>
        <w:rPr>
          <w:rFonts w:asciiTheme="minorHAnsi" w:hAnsiTheme="minorHAnsi"/>
          <w:sz w:val="22"/>
          <w:szCs w:val="22"/>
        </w:rPr>
      </w:pPr>
      <w:r w:rsidRPr="00292919">
        <w:rPr>
          <w:rFonts w:asciiTheme="minorHAnsi" w:hAnsiTheme="minorHAnsi"/>
          <w:sz w:val="22"/>
          <w:szCs w:val="22"/>
        </w:rPr>
        <w:t xml:space="preserve">Where </w:t>
      </w:r>
      <w:r w:rsidR="0078727E" w:rsidRPr="00292919">
        <w:rPr>
          <w:rFonts w:asciiTheme="minorHAnsi" w:hAnsiTheme="minorHAnsi"/>
          <w:sz w:val="22"/>
          <w:szCs w:val="22"/>
        </w:rPr>
        <w:t>an appeal has been lodged it will be defined into one of the following categories and the appropriate procedures followed:</w:t>
      </w:r>
    </w:p>
    <w:p w14:paraId="3FE9F23F" w14:textId="77777777" w:rsidR="00E21E3F" w:rsidRPr="00292919" w:rsidRDefault="00E21E3F" w:rsidP="00D016D3">
      <w:pPr>
        <w:ind w:left="360"/>
        <w:rPr>
          <w:rFonts w:asciiTheme="minorHAnsi" w:hAnsiTheme="minorHAnsi"/>
          <w:b/>
          <w:sz w:val="22"/>
          <w:szCs w:val="22"/>
        </w:rPr>
      </w:pPr>
    </w:p>
    <w:p w14:paraId="1F72F646" w14:textId="77777777" w:rsidR="00AD7EA9" w:rsidRPr="00292919" w:rsidRDefault="00AD7EA9" w:rsidP="000F47AA">
      <w:pPr>
        <w:rPr>
          <w:rFonts w:asciiTheme="minorHAnsi" w:hAnsiTheme="minorHAnsi"/>
          <w:b/>
          <w:sz w:val="22"/>
          <w:szCs w:val="22"/>
        </w:rPr>
      </w:pPr>
    </w:p>
    <w:p w14:paraId="732FDDDB" w14:textId="77777777" w:rsidR="00D75329" w:rsidRPr="00292919" w:rsidRDefault="00D75329" w:rsidP="00D016D3">
      <w:pPr>
        <w:rPr>
          <w:rFonts w:asciiTheme="minorHAnsi" w:hAnsiTheme="minorHAnsi"/>
          <w:b/>
          <w:sz w:val="22"/>
          <w:szCs w:val="22"/>
          <w:u w:val="single"/>
        </w:rPr>
      </w:pPr>
      <w:r w:rsidRPr="00292919">
        <w:rPr>
          <w:rFonts w:asciiTheme="minorHAnsi" w:hAnsiTheme="minorHAnsi"/>
          <w:b/>
          <w:sz w:val="22"/>
          <w:szCs w:val="22"/>
          <w:u w:val="single"/>
        </w:rPr>
        <w:t>General appeals</w:t>
      </w:r>
    </w:p>
    <w:p w14:paraId="08CE6F91" w14:textId="77777777" w:rsidR="00E21E3F" w:rsidRPr="00292919" w:rsidRDefault="00E21E3F" w:rsidP="00D016D3">
      <w:pPr>
        <w:ind w:left="360"/>
        <w:rPr>
          <w:rFonts w:asciiTheme="minorHAnsi" w:hAnsiTheme="minorHAnsi"/>
          <w:b/>
          <w:sz w:val="22"/>
          <w:szCs w:val="22"/>
        </w:rPr>
      </w:pPr>
    </w:p>
    <w:p w14:paraId="10BA9378" w14:textId="603F5207" w:rsidR="00BC01D9" w:rsidRPr="00292919" w:rsidRDefault="4BF4C308" w:rsidP="4BF4C308">
      <w:pPr>
        <w:numPr>
          <w:ilvl w:val="0"/>
          <w:numId w:val="3"/>
        </w:numPr>
        <w:rPr>
          <w:rFonts w:asciiTheme="minorHAnsi" w:hAnsiTheme="minorHAnsi"/>
          <w:sz w:val="22"/>
          <w:szCs w:val="22"/>
        </w:rPr>
      </w:pPr>
      <w:r w:rsidRPr="4BF4C308">
        <w:rPr>
          <w:rFonts w:asciiTheme="minorHAnsi" w:hAnsiTheme="minorHAnsi"/>
          <w:sz w:val="22"/>
          <w:szCs w:val="22"/>
        </w:rPr>
        <w:t>Where a complainant has appealed a decision or outcome of a formal complaint, they are required to notify Victorian Group Training in writing within 20 working days of the grounds of their appeal. Any supporting documentation should also be attached to the appeal.</w:t>
      </w:r>
    </w:p>
    <w:p w14:paraId="61CDCEAD" w14:textId="77777777" w:rsidR="00612240" w:rsidRPr="00292919" w:rsidRDefault="00612240" w:rsidP="00D016D3">
      <w:pPr>
        <w:ind w:left="360"/>
        <w:rPr>
          <w:rFonts w:asciiTheme="minorHAnsi" w:hAnsiTheme="minorHAnsi"/>
          <w:sz w:val="22"/>
          <w:szCs w:val="22"/>
        </w:rPr>
      </w:pPr>
    </w:p>
    <w:p w14:paraId="3C978233" w14:textId="66DBC011" w:rsidR="00612240" w:rsidRPr="00292919" w:rsidRDefault="12509CAD" w:rsidP="12509CAD">
      <w:pPr>
        <w:numPr>
          <w:ilvl w:val="0"/>
          <w:numId w:val="3"/>
        </w:numPr>
        <w:rPr>
          <w:rFonts w:asciiTheme="minorHAnsi" w:hAnsiTheme="minorHAnsi"/>
          <w:sz w:val="22"/>
          <w:szCs w:val="22"/>
        </w:rPr>
      </w:pPr>
      <w:r w:rsidRPr="12509CAD">
        <w:rPr>
          <w:rFonts w:asciiTheme="minorHAnsi" w:hAnsiTheme="minorHAnsi"/>
          <w:sz w:val="22"/>
          <w:szCs w:val="22"/>
        </w:rPr>
        <w:t>The appeal shall be lodged through the General Manager and they shall ensure the details of the appeal are added to the ‘Complaints and Appeals Register’.</w:t>
      </w:r>
    </w:p>
    <w:p w14:paraId="6BB9E253" w14:textId="77777777" w:rsidR="00E21E3F" w:rsidRPr="00292919" w:rsidRDefault="00E21E3F" w:rsidP="00D016D3">
      <w:pPr>
        <w:rPr>
          <w:rFonts w:asciiTheme="minorHAnsi" w:hAnsiTheme="minorHAnsi"/>
          <w:sz w:val="22"/>
          <w:szCs w:val="22"/>
        </w:rPr>
      </w:pPr>
    </w:p>
    <w:p w14:paraId="6F4C59AD" w14:textId="784DA600" w:rsidR="00E21E3F" w:rsidRPr="00292919" w:rsidRDefault="12509CAD" w:rsidP="12509CAD">
      <w:pPr>
        <w:numPr>
          <w:ilvl w:val="0"/>
          <w:numId w:val="3"/>
        </w:numPr>
        <w:rPr>
          <w:rFonts w:asciiTheme="minorHAnsi" w:hAnsiTheme="minorHAnsi"/>
          <w:b/>
          <w:bCs/>
          <w:sz w:val="22"/>
          <w:szCs w:val="22"/>
        </w:rPr>
      </w:pPr>
      <w:r w:rsidRPr="12509CAD">
        <w:rPr>
          <w:rFonts w:asciiTheme="minorHAnsi" w:hAnsiTheme="minorHAnsi"/>
          <w:sz w:val="22"/>
          <w:szCs w:val="22"/>
        </w:rPr>
        <w:lastRenderedPageBreak/>
        <w:t>The General Manager shall be notified and shall seek details regarding the initial documentation of the complaint and shall make a decision based on the grounds of the appeal.</w:t>
      </w:r>
    </w:p>
    <w:p w14:paraId="23DE523C" w14:textId="77777777" w:rsidR="00E21E3F" w:rsidRPr="00292919" w:rsidRDefault="00E21E3F" w:rsidP="00D016D3">
      <w:pPr>
        <w:rPr>
          <w:rFonts w:asciiTheme="minorHAnsi" w:hAnsiTheme="minorHAnsi"/>
          <w:sz w:val="22"/>
          <w:szCs w:val="22"/>
        </w:rPr>
      </w:pPr>
    </w:p>
    <w:p w14:paraId="1AEAD367" w14:textId="77777777" w:rsidR="000F47AA" w:rsidRPr="00400A94" w:rsidRDefault="00E21E3F" w:rsidP="00400A94">
      <w:pPr>
        <w:numPr>
          <w:ilvl w:val="0"/>
          <w:numId w:val="3"/>
        </w:numPr>
        <w:rPr>
          <w:rFonts w:asciiTheme="minorHAnsi" w:hAnsiTheme="minorHAnsi"/>
          <w:sz w:val="22"/>
          <w:szCs w:val="22"/>
        </w:rPr>
      </w:pPr>
      <w:r w:rsidRPr="00292919">
        <w:rPr>
          <w:rFonts w:asciiTheme="minorHAnsi" w:hAnsiTheme="minorHAnsi"/>
          <w:sz w:val="22"/>
          <w:szCs w:val="22"/>
        </w:rPr>
        <w:t xml:space="preserve">The </w:t>
      </w:r>
      <w:r w:rsidR="004A09F7" w:rsidRPr="00292919">
        <w:rPr>
          <w:rFonts w:asciiTheme="minorHAnsi" w:hAnsiTheme="minorHAnsi"/>
          <w:sz w:val="22"/>
          <w:szCs w:val="22"/>
        </w:rPr>
        <w:t>complainant</w:t>
      </w:r>
      <w:r w:rsidRPr="00292919">
        <w:rPr>
          <w:rFonts w:asciiTheme="minorHAnsi" w:hAnsiTheme="minorHAnsi"/>
          <w:sz w:val="22"/>
          <w:szCs w:val="22"/>
        </w:rPr>
        <w:t xml:space="preserve"> shall be notified in writing of the outcome </w:t>
      </w:r>
      <w:r w:rsidR="004003EC" w:rsidRPr="00292919">
        <w:rPr>
          <w:rFonts w:asciiTheme="minorHAnsi" w:hAnsiTheme="minorHAnsi"/>
          <w:sz w:val="22"/>
          <w:szCs w:val="22"/>
        </w:rPr>
        <w:t xml:space="preserve">with reasons for the decisions, </w:t>
      </w:r>
      <w:r w:rsidR="00454F56" w:rsidRPr="00292919">
        <w:rPr>
          <w:rFonts w:asciiTheme="minorHAnsi" w:hAnsiTheme="minorHAnsi"/>
          <w:sz w:val="22"/>
          <w:szCs w:val="22"/>
        </w:rPr>
        <w:t>and the ‘Complaints and Appeals R</w:t>
      </w:r>
      <w:r w:rsidRPr="00292919">
        <w:rPr>
          <w:rFonts w:asciiTheme="minorHAnsi" w:hAnsiTheme="minorHAnsi"/>
          <w:sz w:val="22"/>
          <w:szCs w:val="22"/>
        </w:rPr>
        <w:t xml:space="preserve">egister’ updated. </w:t>
      </w:r>
      <w:r w:rsidR="00E834A9" w:rsidRPr="00292919">
        <w:rPr>
          <w:rFonts w:asciiTheme="minorHAnsi" w:hAnsiTheme="minorHAnsi"/>
          <w:sz w:val="22"/>
          <w:szCs w:val="22"/>
        </w:rPr>
        <w:t xml:space="preserve">The </w:t>
      </w:r>
      <w:r w:rsidR="004A09F7" w:rsidRPr="00292919">
        <w:rPr>
          <w:rFonts w:asciiTheme="minorHAnsi" w:hAnsiTheme="minorHAnsi"/>
          <w:sz w:val="22"/>
          <w:szCs w:val="22"/>
        </w:rPr>
        <w:t>complainant</w:t>
      </w:r>
      <w:r w:rsidR="00E834A9" w:rsidRPr="00292919">
        <w:rPr>
          <w:rFonts w:asciiTheme="minorHAnsi" w:hAnsiTheme="minorHAnsi"/>
          <w:sz w:val="22"/>
          <w:szCs w:val="22"/>
        </w:rPr>
        <w:t xml:space="preserve"> shall also be provided the option of activating the external appeals process if they are not satisfied with the outcome. The </w:t>
      </w:r>
      <w:r w:rsidR="00862B7C" w:rsidRPr="00292919">
        <w:rPr>
          <w:rFonts w:asciiTheme="minorHAnsi" w:hAnsiTheme="minorHAnsi"/>
          <w:sz w:val="22"/>
          <w:szCs w:val="22"/>
        </w:rPr>
        <w:t>complainant</w:t>
      </w:r>
      <w:r w:rsidR="00E834A9" w:rsidRPr="00292919">
        <w:rPr>
          <w:rFonts w:asciiTheme="minorHAnsi" w:hAnsiTheme="minorHAnsi"/>
          <w:sz w:val="22"/>
          <w:szCs w:val="22"/>
        </w:rPr>
        <w:t xml:space="preserve"> is required to notify </w:t>
      </w:r>
      <w:r w:rsidR="00601006">
        <w:rPr>
          <w:rFonts w:asciiTheme="minorHAnsi" w:hAnsiTheme="minorHAnsi"/>
          <w:sz w:val="22"/>
          <w:szCs w:val="22"/>
          <w:lang w:eastAsia="en-US"/>
        </w:rPr>
        <w:t>Victorian Group Training</w:t>
      </w:r>
      <w:r w:rsidR="000511D7" w:rsidRPr="00292919">
        <w:rPr>
          <w:rFonts w:asciiTheme="minorHAnsi" w:hAnsiTheme="minorHAnsi"/>
          <w:sz w:val="22"/>
          <w:szCs w:val="22"/>
          <w:lang w:eastAsia="en-US"/>
        </w:rPr>
        <w:t xml:space="preserve"> </w:t>
      </w:r>
      <w:r w:rsidR="00E834A9" w:rsidRPr="00292919">
        <w:rPr>
          <w:rFonts w:asciiTheme="minorHAnsi" w:hAnsiTheme="minorHAnsi"/>
          <w:sz w:val="22"/>
          <w:szCs w:val="22"/>
        </w:rPr>
        <w:t>if they wish to proceed with the external appeals process.</w:t>
      </w:r>
    </w:p>
    <w:p w14:paraId="52E56223" w14:textId="77777777" w:rsidR="000F47AA" w:rsidRPr="00292919" w:rsidRDefault="000F47AA" w:rsidP="000F47AA">
      <w:pPr>
        <w:rPr>
          <w:rFonts w:asciiTheme="minorHAnsi" w:hAnsiTheme="minorHAnsi"/>
          <w:sz w:val="22"/>
          <w:szCs w:val="22"/>
        </w:rPr>
      </w:pPr>
    </w:p>
    <w:p w14:paraId="07547A01" w14:textId="77777777" w:rsidR="000F47AA" w:rsidRPr="00292919" w:rsidRDefault="000F47AA" w:rsidP="000F47AA">
      <w:pPr>
        <w:rPr>
          <w:rFonts w:asciiTheme="minorHAnsi" w:hAnsiTheme="minorHAnsi"/>
          <w:sz w:val="22"/>
          <w:szCs w:val="22"/>
        </w:rPr>
      </w:pPr>
    </w:p>
    <w:p w14:paraId="6C703DEE" w14:textId="77777777" w:rsidR="000F47AA" w:rsidRPr="00292919" w:rsidRDefault="000F47AA" w:rsidP="000F47AA">
      <w:pPr>
        <w:rPr>
          <w:rFonts w:asciiTheme="minorHAnsi" w:hAnsiTheme="minorHAnsi"/>
          <w:b/>
          <w:sz w:val="22"/>
          <w:szCs w:val="22"/>
        </w:rPr>
      </w:pPr>
      <w:r w:rsidRPr="00292919">
        <w:rPr>
          <w:rFonts w:asciiTheme="minorHAnsi" w:hAnsiTheme="minorHAnsi"/>
          <w:b/>
          <w:sz w:val="22"/>
          <w:szCs w:val="22"/>
        </w:rPr>
        <w:t>2.3 External (Independent) Appeals:</w:t>
      </w:r>
    </w:p>
    <w:p w14:paraId="39071486" w14:textId="77777777" w:rsidR="000F47AA" w:rsidRPr="00292919" w:rsidRDefault="000F47AA" w:rsidP="000F47AA">
      <w:pPr>
        <w:ind w:left="284"/>
        <w:rPr>
          <w:rFonts w:asciiTheme="minorHAnsi" w:hAnsiTheme="minorHAnsi"/>
          <w:sz w:val="22"/>
          <w:szCs w:val="22"/>
        </w:rPr>
      </w:pPr>
      <w:r w:rsidRPr="00292919">
        <w:rPr>
          <w:rFonts w:asciiTheme="minorHAnsi" w:hAnsiTheme="minorHAnsi"/>
          <w:sz w:val="22"/>
          <w:szCs w:val="22"/>
        </w:rPr>
        <w:t xml:space="preserve">In addition to the above internal processes, if the processes fail to resolve the complaint or appeal, or the complainant or appellant is still dissatisfied with the decision of the </w:t>
      </w:r>
      <w:r w:rsidR="0055080C">
        <w:rPr>
          <w:rFonts w:asciiTheme="minorHAnsi" w:hAnsiTheme="minorHAnsi"/>
          <w:sz w:val="22"/>
          <w:szCs w:val="22"/>
        </w:rPr>
        <w:t>GTO</w:t>
      </w:r>
      <w:r w:rsidRPr="00292919">
        <w:rPr>
          <w:rFonts w:asciiTheme="minorHAnsi" w:hAnsiTheme="minorHAnsi"/>
          <w:sz w:val="22"/>
          <w:szCs w:val="22"/>
        </w:rPr>
        <w:t xml:space="preserve">, an application with an independent and external dispute resolution body can be submitted to allow for any decisions made by the </w:t>
      </w:r>
      <w:r w:rsidR="0055080C">
        <w:rPr>
          <w:rFonts w:asciiTheme="minorHAnsi" w:hAnsiTheme="minorHAnsi"/>
          <w:sz w:val="22"/>
          <w:szCs w:val="22"/>
        </w:rPr>
        <w:t>GTO</w:t>
      </w:r>
      <w:r w:rsidRPr="00292919">
        <w:rPr>
          <w:rFonts w:asciiTheme="minorHAnsi" w:hAnsiTheme="minorHAnsi"/>
          <w:sz w:val="22"/>
          <w:szCs w:val="22"/>
        </w:rPr>
        <w:t xml:space="preserve"> in relation to the complaints and / or appeals process to be reviewed independently of the </w:t>
      </w:r>
      <w:r w:rsidR="0055080C">
        <w:rPr>
          <w:rFonts w:asciiTheme="minorHAnsi" w:hAnsiTheme="minorHAnsi"/>
          <w:sz w:val="22"/>
          <w:szCs w:val="22"/>
        </w:rPr>
        <w:t>GTO</w:t>
      </w:r>
      <w:r w:rsidRPr="00292919">
        <w:rPr>
          <w:rFonts w:asciiTheme="minorHAnsi" w:hAnsiTheme="minorHAnsi"/>
          <w:sz w:val="22"/>
          <w:szCs w:val="22"/>
        </w:rPr>
        <w:t>. (See below for contact details).</w:t>
      </w:r>
    </w:p>
    <w:p w14:paraId="5043CB0F" w14:textId="77777777" w:rsidR="000F47AA" w:rsidRPr="00292919" w:rsidRDefault="000F47AA" w:rsidP="000F47AA">
      <w:pPr>
        <w:ind w:left="284"/>
        <w:rPr>
          <w:rFonts w:asciiTheme="minorHAnsi" w:hAnsiTheme="minorHAnsi"/>
          <w:b/>
          <w:sz w:val="22"/>
          <w:szCs w:val="22"/>
        </w:rPr>
      </w:pPr>
    </w:p>
    <w:p w14:paraId="15F0C19B" w14:textId="30048ACB" w:rsidR="000F47AA" w:rsidRPr="00292919" w:rsidRDefault="12509CAD" w:rsidP="12509CAD">
      <w:pPr>
        <w:ind w:left="284"/>
        <w:rPr>
          <w:rFonts w:asciiTheme="minorHAnsi" w:hAnsiTheme="minorHAnsi"/>
          <w:sz w:val="22"/>
          <w:szCs w:val="22"/>
        </w:rPr>
      </w:pPr>
      <w:r w:rsidRPr="12509CAD">
        <w:rPr>
          <w:rFonts w:asciiTheme="minorHAnsi" w:hAnsiTheme="minorHAnsi"/>
          <w:sz w:val="22"/>
          <w:szCs w:val="22"/>
        </w:rPr>
        <w:t>It should also be noted that any complaints about the CEO, General Manager or Managing Director will be automatically be dealt with by this external and independent mediator in the first instance of the complaint being received.</w:t>
      </w:r>
    </w:p>
    <w:p w14:paraId="07459315" w14:textId="77777777" w:rsidR="000F47AA" w:rsidRPr="00292919" w:rsidRDefault="000F47AA" w:rsidP="000F47AA">
      <w:pPr>
        <w:ind w:left="284"/>
        <w:rPr>
          <w:rFonts w:asciiTheme="minorHAnsi" w:hAnsiTheme="minorHAnsi"/>
          <w:b/>
          <w:sz w:val="22"/>
          <w:szCs w:val="22"/>
        </w:rPr>
      </w:pPr>
    </w:p>
    <w:p w14:paraId="45CF76AD" w14:textId="77777777" w:rsidR="000F47AA" w:rsidRPr="00292919" w:rsidRDefault="000F47AA" w:rsidP="000F47AA">
      <w:pPr>
        <w:ind w:left="284"/>
        <w:rPr>
          <w:rFonts w:asciiTheme="minorHAnsi" w:hAnsiTheme="minorHAnsi"/>
          <w:sz w:val="22"/>
          <w:szCs w:val="22"/>
        </w:rPr>
      </w:pPr>
      <w:r w:rsidRPr="00292919">
        <w:rPr>
          <w:rFonts w:asciiTheme="minorHAnsi" w:hAnsiTheme="minorHAnsi"/>
          <w:sz w:val="22"/>
          <w:szCs w:val="22"/>
        </w:rPr>
        <w:t xml:space="preserve">Where the </w:t>
      </w:r>
      <w:r w:rsidR="0055080C">
        <w:rPr>
          <w:rFonts w:asciiTheme="minorHAnsi" w:hAnsiTheme="minorHAnsi"/>
          <w:sz w:val="22"/>
          <w:szCs w:val="22"/>
        </w:rPr>
        <w:t>GTO</w:t>
      </w:r>
      <w:r w:rsidRPr="00292919">
        <w:rPr>
          <w:rFonts w:asciiTheme="minorHAnsi" w:hAnsiTheme="minorHAnsi"/>
          <w:sz w:val="22"/>
          <w:szCs w:val="22"/>
        </w:rPr>
        <w:t xml:space="preserve"> is informed that the </w:t>
      </w:r>
      <w:r w:rsidR="00DB09E9">
        <w:rPr>
          <w:rFonts w:asciiTheme="minorHAnsi" w:hAnsiTheme="minorHAnsi"/>
          <w:sz w:val="22"/>
          <w:szCs w:val="22"/>
        </w:rPr>
        <w:t>complainant</w:t>
      </w:r>
      <w:r w:rsidRPr="00292919">
        <w:rPr>
          <w:rFonts w:asciiTheme="minorHAnsi" w:hAnsiTheme="minorHAnsi"/>
          <w:sz w:val="22"/>
          <w:szCs w:val="22"/>
        </w:rPr>
        <w:t xml:space="preserve"> has accessed external appeals processes:</w:t>
      </w:r>
    </w:p>
    <w:p w14:paraId="6537F28F" w14:textId="77777777" w:rsidR="000F47AA" w:rsidRPr="00DB09E9" w:rsidRDefault="000F47AA" w:rsidP="00DB09E9">
      <w:pPr>
        <w:rPr>
          <w:rFonts w:asciiTheme="minorHAnsi" w:hAnsiTheme="minorHAnsi"/>
          <w:b/>
          <w:sz w:val="22"/>
          <w:szCs w:val="22"/>
        </w:rPr>
      </w:pPr>
    </w:p>
    <w:p w14:paraId="6525BCBF" w14:textId="77777777" w:rsidR="000F47AA" w:rsidRPr="00292919" w:rsidRDefault="000F47AA" w:rsidP="000F47AA">
      <w:pPr>
        <w:pStyle w:val="ListParagraph"/>
        <w:numPr>
          <w:ilvl w:val="0"/>
          <w:numId w:val="11"/>
        </w:numPr>
        <w:rPr>
          <w:rFonts w:asciiTheme="minorHAnsi" w:hAnsiTheme="minorHAnsi"/>
          <w:sz w:val="22"/>
          <w:szCs w:val="22"/>
        </w:rPr>
      </w:pPr>
      <w:r w:rsidRPr="00292919">
        <w:rPr>
          <w:rFonts w:asciiTheme="minorHAnsi" w:hAnsiTheme="minorHAnsi"/>
          <w:sz w:val="22"/>
          <w:szCs w:val="22"/>
        </w:rPr>
        <w:t xml:space="preserve">The </w:t>
      </w:r>
      <w:r w:rsidR="0055080C">
        <w:rPr>
          <w:rFonts w:asciiTheme="minorHAnsi" w:hAnsiTheme="minorHAnsi"/>
          <w:sz w:val="22"/>
          <w:szCs w:val="22"/>
        </w:rPr>
        <w:t>GTO</w:t>
      </w:r>
      <w:r w:rsidRPr="00292919">
        <w:rPr>
          <w:rFonts w:asciiTheme="minorHAnsi" w:hAnsiTheme="minorHAnsi"/>
          <w:sz w:val="22"/>
          <w:szCs w:val="22"/>
        </w:rPr>
        <w:t xml:space="preserve"> will comply with the findings of the external appeals process.</w:t>
      </w:r>
    </w:p>
    <w:p w14:paraId="1BA96568" w14:textId="0FF0BE79" w:rsidR="000F47AA" w:rsidRPr="00292919" w:rsidRDefault="12509CAD" w:rsidP="12509CAD">
      <w:pPr>
        <w:pStyle w:val="ListParagraph"/>
        <w:numPr>
          <w:ilvl w:val="0"/>
          <w:numId w:val="11"/>
        </w:numPr>
        <w:rPr>
          <w:rFonts w:asciiTheme="minorHAnsi" w:hAnsiTheme="minorHAnsi"/>
          <w:sz w:val="22"/>
          <w:szCs w:val="22"/>
        </w:rPr>
      </w:pPr>
      <w:r w:rsidRPr="12509CAD">
        <w:rPr>
          <w:rFonts w:asciiTheme="minorHAnsi" w:hAnsiTheme="minorHAnsi"/>
          <w:sz w:val="22"/>
          <w:szCs w:val="22"/>
        </w:rPr>
        <w:t>Where a decision or outcome is in favour of the complainant, Victorian Group Training shall follow the required action and recommendation from the relevant external appeals organisation to satisfy the complainant’s grievance as soon as practicable.</w:t>
      </w:r>
      <w:r w:rsidR="000F47AA">
        <w:br/>
      </w:r>
      <w:r w:rsidRPr="12509CAD">
        <w:rPr>
          <w:rFonts w:asciiTheme="minorHAnsi" w:hAnsiTheme="minorHAnsi"/>
          <w:sz w:val="22"/>
          <w:szCs w:val="22"/>
        </w:rPr>
        <w:t>The decision of the independent mediator is final and any further action the student wishes to take is outside the GTO’s policies and procedures. The complainant shall be referred to the appropriate government agencies and this information can be gained from the General Manager.</w:t>
      </w:r>
    </w:p>
    <w:p w14:paraId="6DFB9E20" w14:textId="77777777" w:rsidR="000F47AA" w:rsidRPr="00292919" w:rsidRDefault="000F47AA" w:rsidP="000F47AA">
      <w:pPr>
        <w:rPr>
          <w:rFonts w:asciiTheme="minorHAnsi" w:hAnsiTheme="minorHAnsi"/>
          <w:sz w:val="22"/>
          <w:szCs w:val="22"/>
        </w:rPr>
      </w:pPr>
    </w:p>
    <w:p w14:paraId="26F59BF5" w14:textId="77777777" w:rsidR="000F47AA" w:rsidRPr="00292919" w:rsidRDefault="000F47AA" w:rsidP="000F47AA">
      <w:pPr>
        <w:pStyle w:val="ListParagraph"/>
        <w:numPr>
          <w:ilvl w:val="0"/>
          <w:numId w:val="11"/>
        </w:numPr>
        <w:rPr>
          <w:rFonts w:asciiTheme="minorHAnsi" w:hAnsiTheme="minorHAnsi"/>
          <w:sz w:val="22"/>
          <w:szCs w:val="22"/>
        </w:rPr>
      </w:pPr>
      <w:r w:rsidRPr="00292919">
        <w:rPr>
          <w:rFonts w:asciiTheme="minorHAnsi" w:hAnsiTheme="minorHAnsi"/>
          <w:sz w:val="22"/>
          <w:szCs w:val="22"/>
        </w:rPr>
        <w:t xml:space="preserve">All records and correspondence in relation to an external appeal shall be maintained with the initial complaint and internal appeal documentation within the ‘Complaints and Appeals Register’ and the </w:t>
      </w:r>
      <w:r w:rsidR="00DF3E14">
        <w:rPr>
          <w:rFonts w:asciiTheme="minorHAnsi" w:hAnsiTheme="minorHAnsi"/>
          <w:sz w:val="22"/>
          <w:szCs w:val="22"/>
        </w:rPr>
        <w:t>employee</w:t>
      </w:r>
      <w:r w:rsidRPr="00292919">
        <w:rPr>
          <w:rFonts w:asciiTheme="minorHAnsi" w:hAnsiTheme="minorHAnsi"/>
          <w:sz w:val="22"/>
          <w:szCs w:val="22"/>
        </w:rPr>
        <w:t xml:space="preserve"> file for a minimum of 5 years.</w:t>
      </w:r>
    </w:p>
    <w:p w14:paraId="70DF9E56" w14:textId="77777777" w:rsidR="000F47AA" w:rsidRPr="00292919" w:rsidRDefault="000F47AA" w:rsidP="000F47AA">
      <w:pPr>
        <w:rPr>
          <w:rFonts w:asciiTheme="minorHAnsi" w:hAnsiTheme="minorHAnsi"/>
          <w:sz w:val="22"/>
          <w:szCs w:val="22"/>
        </w:rPr>
      </w:pPr>
    </w:p>
    <w:p w14:paraId="44E871BC" w14:textId="77777777" w:rsidR="002302AF" w:rsidRPr="00292919" w:rsidRDefault="002302AF" w:rsidP="000F47AA">
      <w:pPr>
        <w:rPr>
          <w:rFonts w:asciiTheme="minorHAnsi" w:hAnsiTheme="minorHAnsi"/>
          <w:sz w:val="22"/>
          <w:szCs w:val="22"/>
        </w:rPr>
      </w:pPr>
    </w:p>
    <w:p w14:paraId="3A443C19" w14:textId="1C9F14C0" w:rsidR="4BF4C308" w:rsidRDefault="008A73E9" w:rsidP="008A73E9">
      <w:pPr>
        <w:ind w:left="284"/>
        <w:rPr>
          <w:rFonts w:asciiTheme="minorHAnsi" w:hAnsiTheme="minorHAnsi"/>
          <w:sz w:val="22"/>
          <w:szCs w:val="22"/>
          <w:u w:val="single"/>
        </w:rPr>
      </w:pPr>
      <w:r>
        <w:rPr>
          <w:rFonts w:asciiTheme="minorHAnsi" w:hAnsiTheme="minorHAnsi"/>
          <w:sz w:val="22"/>
          <w:szCs w:val="22"/>
          <w:u w:val="single"/>
        </w:rPr>
        <w:t>Independent Mediator</w:t>
      </w:r>
      <w:r w:rsidR="4BF4C308" w:rsidRPr="4BF4C308">
        <w:rPr>
          <w:rFonts w:asciiTheme="minorHAnsi" w:hAnsiTheme="minorHAnsi"/>
          <w:sz w:val="22"/>
          <w:szCs w:val="22"/>
          <w:u w:val="single"/>
        </w:rPr>
        <w:t>:</w:t>
      </w:r>
    </w:p>
    <w:p w14:paraId="407EB052" w14:textId="33896D95" w:rsidR="4BF4C308" w:rsidRDefault="4BF4C308" w:rsidP="4BF4C308">
      <w:pPr>
        <w:ind w:left="284"/>
        <w:rPr>
          <w:rFonts w:ascii="Calibri" w:eastAsia="Calibri" w:hAnsi="Calibri" w:cs="Calibri"/>
          <w:sz w:val="22"/>
          <w:szCs w:val="22"/>
        </w:rPr>
      </w:pPr>
    </w:p>
    <w:p w14:paraId="2726D053" w14:textId="7C7E203D" w:rsidR="000F47AA" w:rsidRPr="00292919" w:rsidRDefault="000F47AA" w:rsidP="008A73E9">
      <w:pPr>
        <w:ind w:left="284"/>
        <w:rPr>
          <w:rFonts w:asciiTheme="minorHAnsi" w:hAnsiTheme="minorHAnsi"/>
          <w:sz w:val="22"/>
          <w:szCs w:val="22"/>
        </w:rPr>
      </w:pPr>
      <w:r w:rsidRPr="00292919">
        <w:rPr>
          <w:rFonts w:asciiTheme="minorHAnsi" w:hAnsiTheme="minorHAnsi"/>
          <w:b/>
          <w:sz w:val="22"/>
          <w:szCs w:val="22"/>
        </w:rPr>
        <w:t>The Dispute Settlement Centre of Victoria (DSCV)</w:t>
      </w:r>
      <w:r w:rsidRPr="00292919">
        <w:rPr>
          <w:rFonts w:asciiTheme="minorHAnsi" w:hAnsiTheme="minorHAnsi"/>
          <w:sz w:val="22"/>
          <w:szCs w:val="22"/>
        </w:rPr>
        <w:t xml:space="preserve"> is a free dispute resolution and mediation service funded by the Victorian Government and may be able to assist resolve any outstanding complaint or issue with the complaint handling process. Further details and office locations for this service are available from </w:t>
      </w:r>
      <w:hyperlink r:id="rId9" w:history="1">
        <w:r w:rsidRPr="00292919">
          <w:rPr>
            <w:rStyle w:val="Hyperlink"/>
            <w:rFonts w:asciiTheme="minorHAnsi" w:hAnsiTheme="minorHAnsi"/>
            <w:sz w:val="22"/>
            <w:szCs w:val="22"/>
          </w:rPr>
          <w:t>http://www.disputes.vic.gov.au/</w:t>
        </w:r>
      </w:hyperlink>
    </w:p>
    <w:p w14:paraId="637805D2" w14:textId="77777777" w:rsidR="000D2B50" w:rsidRPr="00292919" w:rsidRDefault="000D2B50" w:rsidP="000D2B50">
      <w:pPr>
        <w:rPr>
          <w:rFonts w:asciiTheme="minorHAnsi" w:hAnsiTheme="minorHAnsi"/>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990"/>
      </w:tblGrid>
      <w:tr w:rsidR="000D2B50" w:rsidRPr="00292919" w14:paraId="7B1246D4" w14:textId="77777777" w:rsidTr="000D2B50">
        <w:tc>
          <w:tcPr>
            <w:tcW w:w="1701" w:type="dxa"/>
            <w:shd w:val="clear" w:color="auto" w:fill="auto"/>
          </w:tcPr>
          <w:p w14:paraId="6D0A6F61" w14:textId="77777777" w:rsidR="000D2B50" w:rsidRPr="00292919" w:rsidRDefault="000D2B50" w:rsidP="00D22EB6">
            <w:pPr>
              <w:rPr>
                <w:rFonts w:asciiTheme="minorHAnsi" w:hAnsiTheme="minorHAnsi"/>
                <w:sz w:val="22"/>
                <w:szCs w:val="22"/>
              </w:rPr>
            </w:pPr>
            <w:r w:rsidRPr="00292919">
              <w:rPr>
                <w:rFonts w:asciiTheme="minorHAnsi" w:hAnsiTheme="minorHAnsi"/>
                <w:sz w:val="22"/>
                <w:szCs w:val="22"/>
              </w:rPr>
              <w:t>Organisation:</w:t>
            </w:r>
          </w:p>
        </w:tc>
        <w:tc>
          <w:tcPr>
            <w:tcW w:w="4990" w:type="dxa"/>
            <w:tcBorders>
              <w:bottom w:val="single" w:sz="4" w:space="0" w:color="auto"/>
            </w:tcBorders>
            <w:shd w:val="clear" w:color="auto" w:fill="auto"/>
          </w:tcPr>
          <w:p w14:paraId="6DB6B61D" w14:textId="77777777" w:rsidR="000D2B50" w:rsidRPr="00292919" w:rsidRDefault="000D2B50" w:rsidP="00D22EB6">
            <w:pPr>
              <w:rPr>
                <w:rFonts w:asciiTheme="minorHAnsi" w:hAnsiTheme="minorHAnsi"/>
                <w:sz w:val="22"/>
                <w:szCs w:val="22"/>
              </w:rPr>
            </w:pPr>
            <w:r w:rsidRPr="00292919">
              <w:rPr>
                <w:rFonts w:asciiTheme="minorHAnsi" w:hAnsiTheme="minorHAnsi"/>
                <w:sz w:val="22"/>
                <w:szCs w:val="22"/>
              </w:rPr>
              <w:t>Disputes Settlement Centre of Victoria (</w:t>
            </w:r>
            <w:hyperlink r:id="rId10" w:history="1">
              <w:r w:rsidRPr="00292919">
                <w:rPr>
                  <w:rStyle w:val="Hyperlink"/>
                  <w:rFonts w:asciiTheme="minorHAnsi" w:hAnsiTheme="minorHAnsi"/>
                  <w:sz w:val="22"/>
                  <w:szCs w:val="22"/>
                </w:rPr>
                <w:t>http://www.disputes.vic.gov.au/</w:t>
              </w:r>
            </w:hyperlink>
            <w:r w:rsidRPr="00292919">
              <w:rPr>
                <w:rFonts w:asciiTheme="minorHAnsi" w:hAnsiTheme="minorHAnsi"/>
                <w:sz w:val="22"/>
                <w:szCs w:val="22"/>
              </w:rPr>
              <w:t>)</w:t>
            </w:r>
          </w:p>
        </w:tc>
      </w:tr>
      <w:tr w:rsidR="000D2B50" w:rsidRPr="00292919" w14:paraId="1D8A6E46" w14:textId="77777777" w:rsidTr="000D2B50">
        <w:tc>
          <w:tcPr>
            <w:tcW w:w="1701" w:type="dxa"/>
            <w:tcBorders>
              <w:right w:val="single" w:sz="4" w:space="0" w:color="auto"/>
            </w:tcBorders>
            <w:shd w:val="clear" w:color="auto" w:fill="auto"/>
          </w:tcPr>
          <w:p w14:paraId="08420FE8" w14:textId="77777777" w:rsidR="000D2B50" w:rsidRPr="00292919" w:rsidRDefault="000D2B50" w:rsidP="00D22EB6">
            <w:pPr>
              <w:rPr>
                <w:rFonts w:asciiTheme="minorHAnsi" w:hAnsiTheme="minorHAnsi"/>
                <w:sz w:val="22"/>
                <w:szCs w:val="22"/>
              </w:rPr>
            </w:pPr>
            <w:r w:rsidRPr="00292919">
              <w:rPr>
                <w:rFonts w:asciiTheme="minorHAnsi" w:hAnsiTheme="minorHAnsi"/>
                <w:sz w:val="22"/>
                <w:szCs w:val="22"/>
              </w:rPr>
              <w:t>Contact Point:</w:t>
            </w:r>
          </w:p>
        </w:tc>
        <w:tc>
          <w:tcPr>
            <w:tcW w:w="4990" w:type="dxa"/>
            <w:tcBorders>
              <w:top w:val="single" w:sz="4" w:space="0" w:color="auto"/>
              <w:left w:val="single" w:sz="4" w:space="0" w:color="auto"/>
              <w:bottom w:val="single" w:sz="4" w:space="0" w:color="auto"/>
              <w:right w:val="single" w:sz="4" w:space="0" w:color="auto"/>
            </w:tcBorders>
            <w:shd w:val="clear" w:color="auto" w:fill="auto"/>
          </w:tcPr>
          <w:p w14:paraId="76819A4D" w14:textId="77777777" w:rsidR="000D2B50" w:rsidRPr="00292919" w:rsidRDefault="000D2B50" w:rsidP="00D22EB6">
            <w:pPr>
              <w:rPr>
                <w:rFonts w:asciiTheme="minorHAnsi" w:hAnsiTheme="minorHAnsi"/>
                <w:sz w:val="22"/>
                <w:szCs w:val="22"/>
                <w:u w:val="single"/>
              </w:rPr>
            </w:pPr>
            <w:r w:rsidRPr="00292919">
              <w:rPr>
                <w:rFonts w:asciiTheme="minorHAnsi" w:hAnsiTheme="minorHAnsi"/>
                <w:sz w:val="22"/>
                <w:szCs w:val="22"/>
                <w:u w:val="single"/>
              </w:rPr>
              <w:t>Melbourne Office:</w:t>
            </w:r>
          </w:p>
          <w:p w14:paraId="429A9356" w14:textId="77777777" w:rsidR="000D2B50" w:rsidRPr="00292919" w:rsidRDefault="000D2B50" w:rsidP="00D22EB6">
            <w:pPr>
              <w:rPr>
                <w:rFonts w:asciiTheme="minorHAnsi" w:hAnsiTheme="minorHAnsi"/>
                <w:sz w:val="22"/>
                <w:szCs w:val="22"/>
              </w:rPr>
            </w:pPr>
            <w:r w:rsidRPr="00292919">
              <w:rPr>
                <w:rFonts w:asciiTheme="minorHAnsi" w:hAnsiTheme="minorHAnsi"/>
                <w:sz w:val="22"/>
                <w:szCs w:val="22"/>
              </w:rPr>
              <w:t>Level 4, 456 Lonsdale Street</w:t>
            </w:r>
          </w:p>
          <w:p w14:paraId="121A02C6" w14:textId="77777777" w:rsidR="000D2B50" w:rsidRPr="00292919" w:rsidRDefault="000D2B50" w:rsidP="00D22EB6">
            <w:pPr>
              <w:rPr>
                <w:rFonts w:asciiTheme="minorHAnsi" w:hAnsiTheme="minorHAnsi"/>
                <w:sz w:val="22"/>
                <w:szCs w:val="22"/>
              </w:rPr>
            </w:pPr>
            <w:r w:rsidRPr="00292919">
              <w:rPr>
                <w:rFonts w:asciiTheme="minorHAnsi" w:hAnsiTheme="minorHAnsi"/>
                <w:sz w:val="22"/>
                <w:szCs w:val="22"/>
              </w:rPr>
              <w:t>Melbourne VIC 3000</w:t>
            </w:r>
          </w:p>
          <w:p w14:paraId="21A228F5" w14:textId="77777777" w:rsidR="000D2B50" w:rsidRPr="00292919" w:rsidRDefault="000D2B50" w:rsidP="00D22EB6">
            <w:pPr>
              <w:rPr>
                <w:rFonts w:asciiTheme="minorHAnsi" w:hAnsiTheme="minorHAnsi"/>
                <w:sz w:val="22"/>
                <w:szCs w:val="22"/>
              </w:rPr>
            </w:pPr>
            <w:r w:rsidRPr="00292919">
              <w:rPr>
                <w:rFonts w:asciiTheme="minorHAnsi" w:hAnsiTheme="minorHAnsi"/>
                <w:sz w:val="22"/>
                <w:szCs w:val="22"/>
              </w:rPr>
              <w:t>Tel: 1300 372 888</w:t>
            </w:r>
          </w:p>
          <w:p w14:paraId="3B466E8D" w14:textId="77777777" w:rsidR="000D2B50" w:rsidRPr="00292919" w:rsidRDefault="000D2B50" w:rsidP="000D2B50">
            <w:pPr>
              <w:rPr>
                <w:rFonts w:asciiTheme="minorHAnsi" w:hAnsiTheme="minorHAnsi"/>
                <w:sz w:val="22"/>
                <w:szCs w:val="22"/>
              </w:rPr>
            </w:pPr>
            <w:r w:rsidRPr="00292919">
              <w:rPr>
                <w:rFonts w:asciiTheme="minorHAnsi" w:hAnsiTheme="minorHAnsi"/>
                <w:sz w:val="22"/>
                <w:szCs w:val="22"/>
              </w:rPr>
              <w:t>Fax: 8684 1311</w:t>
            </w:r>
          </w:p>
        </w:tc>
      </w:tr>
    </w:tbl>
    <w:p w14:paraId="463F29E8" w14:textId="77777777" w:rsidR="000D2B50" w:rsidRPr="00292919" w:rsidRDefault="000D2B50" w:rsidP="00D016D3">
      <w:pPr>
        <w:rPr>
          <w:rFonts w:asciiTheme="minorHAnsi" w:hAnsiTheme="minorHAnsi"/>
          <w:b/>
          <w:sz w:val="22"/>
          <w:szCs w:val="22"/>
        </w:rPr>
      </w:pPr>
    </w:p>
    <w:p w14:paraId="3B7B4B86" w14:textId="378CF523" w:rsidR="00771DED" w:rsidRDefault="00771DED" w:rsidP="00D016D3">
      <w:pPr>
        <w:rPr>
          <w:rFonts w:asciiTheme="minorHAnsi" w:hAnsiTheme="minorHAnsi"/>
          <w:b/>
          <w:sz w:val="22"/>
          <w:szCs w:val="22"/>
        </w:rPr>
      </w:pPr>
    </w:p>
    <w:p w14:paraId="35A50F4A" w14:textId="430A49F8" w:rsidR="008A73E9" w:rsidRDefault="008A73E9" w:rsidP="00D016D3">
      <w:pPr>
        <w:rPr>
          <w:rFonts w:asciiTheme="minorHAnsi" w:hAnsiTheme="minorHAnsi"/>
          <w:b/>
          <w:sz w:val="22"/>
          <w:szCs w:val="22"/>
        </w:rPr>
      </w:pPr>
    </w:p>
    <w:p w14:paraId="7CC49A76" w14:textId="77777777" w:rsidR="008A73E9" w:rsidRPr="00292919" w:rsidRDefault="008A73E9" w:rsidP="00D016D3">
      <w:pPr>
        <w:rPr>
          <w:rFonts w:asciiTheme="minorHAnsi" w:hAnsiTheme="minorHAnsi"/>
          <w:b/>
          <w:sz w:val="22"/>
          <w:szCs w:val="22"/>
        </w:rPr>
      </w:pPr>
    </w:p>
    <w:p w14:paraId="57E27F7E" w14:textId="68AE39CE" w:rsidR="00771DED" w:rsidRPr="00292919" w:rsidRDefault="008337A5" w:rsidP="00771DED">
      <w:pPr>
        <w:ind w:left="284"/>
        <w:rPr>
          <w:rFonts w:asciiTheme="minorHAnsi" w:hAnsiTheme="minorHAnsi"/>
          <w:b/>
          <w:sz w:val="22"/>
          <w:szCs w:val="22"/>
        </w:rPr>
      </w:pPr>
      <w:r w:rsidRPr="00292919">
        <w:rPr>
          <w:rFonts w:asciiTheme="minorHAnsi" w:hAnsiTheme="minorHAnsi"/>
          <w:b/>
          <w:sz w:val="22"/>
          <w:szCs w:val="22"/>
        </w:rPr>
        <w:lastRenderedPageBreak/>
        <w:t>Further information</w:t>
      </w:r>
      <w:r w:rsidR="009E2778">
        <w:rPr>
          <w:rFonts w:asciiTheme="minorHAnsi" w:hAnsiTheme="minorHAnsi"/>
          <w:b/>
          <w:sz w:val="22"/>
          <w:szCs w:val="22"/>
        </w:rPr>
        <w:t xml:space="preserve"> - VRQA</w:t>
      </w:r>
    </w:p>
    <w:p w14:paraId="1CEF9919" w14:textId="0B1D6D10" w:rsidR="00DC1754" w:rsidRDefault="00FA0B6F" w:rsidP="00771DED">
      <w:pPr>
        <w:ind w:left="284"/>
        <w:rPr>
          <w:rFonts w:asciiTheme="minorHAnsi" w:hAnsiTheme="minorHAnsi"/>
          <w:sz w:val="22"/>
          <w:szCs w:val="22"/>
        </w:rPr>
      </w:pPr>
      <w:r w:rsidRPr="00292919">
        <w:rPr>
          <w:rFonts w:asciiTheme="minorHAnsi" w:hAnsiTheme="minorHAnsi"/>
          <w:sz w:val="22"/>
          <w:szCs w:val="22"/>
        </w:rPr>
        <w:t xml:space="preserve">If, after the </w:t>
      </w:r>
      <w:r w:rsidR="0055080C">
        <w:rPr>
          <w:rFonts w:asciiTheme="minorHAnsi" w:hAnsiTheme="minorHAnsi"/>
          <w:sz w:val="22"/>
          <w:szCs w:val="22"/>
        </w:rPr>
        <w:t>GTO</w:t>
      </w:r>
      <w:r w:rsidRPr="00292919">
        <w:rPr>
          <w:rFonts w:asciiTheme="minorHAnsi" w:hAnsiTheme="minorHAnsi"/>
          <w:sz w:val="22"/>
          <w:szCs w:val="22"/>
        </w:rPr>
        <w:t xml:space="preserve">’s internal complaints and appeals processes have been completed, you still believe the </w:t>
      </w:r>
      <w:r w:rsidR="0055080C">
        <w:rPr>
          <w:rFonts w:asciiTheme="minorHAnsi" w:hAnsiTheme="minorHAnsi"/>
          <w:sz w:val="22"/>
          <w:szCs w:val="22"/>
        </w:rPr>
        <w:t>GTO</w:t>
      </w:r>
      <w:r w:rsidRPr="00292919">
        <w:rPr>
          <w:rFonts w:asciiTheme="minorHAnsi" w:hAnsiTheme="minorHAnsi"/>
          <w:sz w:val="22"/>
          <w:szCs w:val="22"/>
        </w:rPr>
        <w:t xml:space="preserve"> is breaching or has breached its legal requirements, you can submit a complaint to </w:t>
      </w:r>
      <w:r w:rsidR="008A73E9">
        <w:rPr>
          <w:rFonts w:asciiTheme="minorHAnsi" w:hAnsiTheme="minorHAnsi"/>
          <w:sz w:val="22"/>
          <w:szCs w:val="22"/>
        </w:rPr>
        <w:t xml:space="preserve">the Victorian Registrations &amp; Qualifications Authority (VRQA) </w:t>
      </w:r>
      <w:r w:rsidR="00DF3E14">
        <w:rPr>
          <w:rFonts w:asciiTheme="minorHAnsi" w:hAnsiTheme="minorHAnsi"/>
          <w:sz w:val="22"/>
          <w:szCs w:val="22"/>
        </w:rPr>
        <w:t xml:space="preserve">contacting them on </w:t>
      </w:r>
      <w:r w:rsidR="00DF3E14" w:rsidRPr="00DF3E14">
        <w:rPr>
          <w:rFonts w:asciiTheme="minorHAnsi" w:hAnsiTheme="minorHAnsi"/>
          <w:bCs/>
          <w:sz w:val="22"/>
          <w:szCs w:val="22"/>
        </w:rPr>
        <w:t>1300 722 603 or</w:t>
      </w:r>
      <w:r w:rsidR="00DF3E14">
        <w:rPr>
          <w:rFonts w:asciiTheme="minorHAnsi" w:hAnsiTheme="minorHAnsi"/>
          <w:sz w:val="22"/>
          <w:szCs w:val="22"/>
        </w:rPr>
        <w:t xml:space="preserve"> at the VRQA website complaint link: </w:t>
      </w:r>
      <w:hyperlink r:id="rId11" w:history="1">
        <w:r w:rsidR="00DF3E14" w:rsidRPr="009E1D58">
          <w:rPr>
            <w:rStyle w:val="Hyperlink"/>
            <w:rFonts w:asciiTheme="minorHAnsi" w:hAnsiTheme="minorHAnsi"/>
            <w:sz w:val="22"/>
            <w:szCs w:val="22"/>
          </w:rPr>
          <w:t>http://www.vrqa.vic.gov.au/StateRegister/Public.aspx/LodgeComplaint</w:t>
        </w:r>
      </w:hyperlink>
    </w:p>
    <w:p w14:paraId="3A0FF5F2" w14:textId="77777777" w:rsidR="00771DED" w:rsidRPr="00292919" w:rsidRDefault="00771DED" w:rsidP="00DF3E14">
      <w:pPr>
        <w:rPr>
          <w:rFonts w:asciiTheme="minorHAnsi" w:hAnsiTheme="minorHAnsi"/>
          <w:sz w:val="22"/>
          <w:szCs w:val="22"/>
        </w:rPr>
      </w:pPr>
    </w:p>
    <w:p w14:paraId="67614ED5" w14:textId="77777777" w:rsidR="00FA0B6F" w:rsidRPr="00292919" w:rsidRDefault="00FA0B6F" w:rsidP="00771DED">
      <w:pPr>
        <w:ind w:firstLine="284"/>
        <w:rPr>
          <w:rFonts w:asciiTheme="minorHAnsi" w:hAnsiTheme="minorHAnsi"/>
          <w:sz w:val="22"/>
          <w:szCs w:val="22"/>
        </w:rPr>
      </w:pPr>
      <w:r w:rsidRPr="00292919">
        <w:rPr>
          <w:rFonts w:asciiTheme="minorHAnsi" w:hAnsiTheme="minorHAnsi"/>
          <w:sz w:val="22"/>
          <w:szCs w:val="22"/>
        </w:rPr>
        <w:t>Except in exceptional circumstances, you must attach evidence to your complaint form showing:</w:t>
      </w:r>
    </w:p>
    <w:p w14:paraId="4579EA39" w14:textId="77777777" w:rsidR="00FA0B6F" w:rsidRPr="00292919" w:rsidRDefault="00FA0B6F" w:rsidP="00D016D3">
      <w:pPr>
        <w:numPr>
          <w:ilvl w:val="0"/>
          <w:numId w:val="8"/>
        </w:numPr>
        <w:rPr>
          <w:rFonts w:asciiTheme="minorHAnsi" w:hAnsiTheme="minorHAnsi"/>
          <w:sz w:val="22"/>
          <w:szCs w:val="22"/>
        </w:rPr>
      </w:pPr>
      <w:r w:rsidRPr="00292919">
        <w:rPr>
          <w:rFonts w:asciiTheme="minorHAnsi" w:hAnsiTheme="minorHAnsi"/>
          <w:sz w:val="22"/>
          <w:szCs w:val="22"/>
        </w:rPr>
        <w:t xml:space="preserve">that you have followed your </w:t>
      </w:r>
      <w:r w:rsidR="0055080C">
        <w:rPr>
          <w:rFonts w:asciiTheme="minorHAnsi" w:hAnsiTheme="minorHAnsi"/>
          <w:sz w:val="22"/>
          <w:szCs w:val="22"/>
        </w:rPr>
        <w:t>GTO</w:t>
      </w:r>
      <w:r w:rsidRPr="00292919">
        <w:rPr>
          <w:rFonts w:asciiTheme="minorHAnsi" w:hAnsiTheme="minorHAnsi"/>
          <w:sz w:val="22"/>
          <w:szCs w:val="22"/>
        </w:rPr>
        <w:t xml:space="preserve">’s formal complaints procedure, and </w:t>
      </w:r>
    </w:p>
    <w:p w14:paraId="717EEB2A" w14:textId="77777777" w:rsidR="00FA0B6F" w:rsidRPr="00292919" w:rsidRDefault="00FA0B6F" w:rsidP="00D016D3">
      <w:pPr>
        <w:numPr>
          <w:ilvl w:val="0"/>
          <w:numId w:val="8"/>
        </w:numPr>
        <w:rPr>
          <w:rFonts w:asciiTheme="minorHAnsi" w:hAnsiTheme="minorHAnsi"/>
          <w:sz w:val="22"/>
          <w:szCs w:val="22"/>
        </w:rPr>
      </w:pPr>
      <w:r w:rsidRPr="00292919">
        <w:rPr>
          <w:rFonts w:asciiTheme="minorHAnsi" w:hAnsiTheme="minorHAnsi"/>
          <w:sz w:val="22"/>
          <w:szCs w:val="22"/>
        </w:rPr>
        <w:t xml:space="preserve">the </w:t>
      </w:r>
      <w:r w:rsidR="0055080C">
        <w:rPr>
          <w:rFonts w:asciiTheme="minorHAnsi" w:hAnsiTheme="minorHAnsi"/>
          <w:sz w:val="22"/>
          <w:szCs w:val="22"/>
        </w:rPr>
        <w:t>GTO</w:t>
      </w:r>
      <w:r w:rsidRPr="00292919">
        <w:rPr>
          <w:rFonts w:asciiTheme="minorHAnsi" w:hAnsiTheme="minorHAnsi"/>
          <w:sz w:val="22"/>
          <w:szCs w:val="22"/>
        </w:rPr>
        <w:t>’s response.</w:t>
      </w:r>
    </w:p>
    <w:p w14:paraId="5630AD66" w14:textId="77777777" w:rsidR="00FA0B6F" w:rsidRPr="00292919" w:rsidRDefault="00FA0B6F" w:rsidP="00D016D3">
      <w:pPr>
        <w:rPr>
          <w:rFonts w:asciiTheme="minorHAnsi" w:hAnsiTheme="minorHAnsi"/>
          <w:sz w:val="22"/>
          <w:szCs w:val="22"/>
        </w:rPr>
      </w:pPr>
    </w:p>
    <w:p w14:paraId="64C9ADE4" w14:textId="77777777" w:rsidR="00914C0C" w:rsidRPr="00292919" w:rsidRDefault="00E266CF" w:rsidP="00386E6A">
      <w:pPr>
        <w:ind w:left="360"/>
        <w:rPr>
          <w:rFonts w:asciiTheme="minorHAnsi" w:hAnsiTheme="minorHAnsi"/>
          <w:sz w:val="22"/>
          <w:szCs w:val="22"/>
        </w:rPr>
      </w:pPr>
      <w:r>
        <w:rPr>
          <w:rFonts w:asciiTheme="minorHAnsi" w:hAnsiTheme="minorHAnsi"/>
          <w:sz w:val="22"/>
          <w:szCs w:val="22"/>
        </w:rPr>
        <w:t>VRQA</w:t>
      </w:r>
      <w:r w:rsidR="00FA0B6F" w:rsidRPr="00292919">
        <w:rPr>
          <w:rFonts w:asciiTheme="minorHAnsi" w:hAnsiTheme="minorHAnsi"/>
          <w:sz w:val="22"/>
          <w:szCs w:val="22"/>
        </w:rPr>
        <w:t xml:space="preserve">’s processes require you to identify yourself to </w:t>
      </w:r>
      <w:r>
        <w:rPr>
          <w:rFonts w:asciiTheme="minorHAnsi" w:hAnsiTheme="minorHAnsi"/>
          <w:sz w:val="22"/>
          <w:szCs w:val="22"/>
        </w:rPr>
        <w:t>VRQA</w:t>
      </w:r>
      <w:r w:rsidR="00FA0B6F" w:rsidRPr="00292919">
        <w:rPr>
          <w:rFonts w:asciiTheme="minorHAnsi" w:hAnsiTheme="minorHAnsi"/>
          <w:sz w:val="22"/>
          <w:szCs w:val="22"/>
        </w:rPr>
        <w:t xml:space="preserve"> as a complainant, although you may request that your identity is kept confidential throughout any investigation that </w:t>
      </w:r>
      <w:r>
        <w:rPr>
          <w:rFonts w:asciiTheme="minorHAnsi" w:hAnsiTheme="minorHAnsi"/>
          <w:sz w:val="22"/>
          <w:szCs w:val="22"/>
        </w:rPr>
        <w:t>VRQA</w:t>
      </w:r>
      <w:r w:rsidR="00FA0B6F" w:rsidRPr="00292919">
        <w:rPr>
          <w:rFonts w:asciiTheme="minorHAnsi" w:hAnsiTheme="minorHAnsi"/>
          <w:sz w:val="22"/>
          <w:szCs w:val="22"/>
        </w:rPr>
        <w:t xml:space="preserve"> undertakes.</w:t>
      </w:r>
    </w:p>
    <w:p w14:paraId="61829076" w14:textId="77777777" w:rsidR="00914C0C" w:rsidRPr="00292919" w:rsidRDefault="00914C0C" w:rsidP="00771DED">
      <w:pPr>
        <w:ind w:left="360"/>
        <w:rPr>
          <w:rFonts w:asciiTheme="minorHAnsi" w:hAnsiTheme="minorHAnsi"/>
          <w:sz w:val="22"/>
          <w:szCs w:val="22"/>
        </w:rPr>
      </w:pPr>
    </w:p>
    <w:p w14:paraId="5E93CD0C" w14:textId="77777777" w:rsidR="00914C0C" w:rsidRPr="00292919" w:rsidRDefault="00914C0C" w:rsidP="00914C0C">
      <w:pPr>
        <w:rPr>
          <w:rFonts w:asciiTheme="minorHAnsi" w:hAnsiTheme="minorHAnsi"/>
          <w:b/>
          <w:sz w:val="22"/>
          <w:szCs w:val="22"/>
        </w:rPr>
      </w:pPr>
      <w:r w:rsidRPr="00292919">
        <w:rPr>
          <w:rFonts w:asciiTheme="minorHAnsi" w:hAnsiTheme="minorHAnsi"/>
          <w:b/>
          <w:sz w:val="22"/>
          <w:szCs w:val="22"/>
        </w:rPr>
        <w:t>2.5 Preventative and Corrective Action</w:t>
      </w:r>
    </w:p>
    <w:p w14:paraId="2BA226A1" w14:textId="77777777" w:rsidR="00914C0C" w:rsidRPr="00292919" w:rsidRDefault="00914C0C" w:rsidP="00914C0C">
      <w:pPr>
        <w:ind w:left="284"/>
        <w:rPr>
          <w:rFonts w:asciiTheme="minorHAnsi" w:hAnsiTheme="minorHAnsi"/>
          <w:sz w:val="22"/>
          <w:szCs w:val="22"/>
        </w:rPr>
      </w:pPr>
    </w:p>
    <w:p w14:paraId="2D553D4A" w14:textId="77777777" w:rsidR="00914C0C" w:rsidRPr="00292919" w:rsidRDefault="00914C0C" w:rsidP="00914C0C">
      <w:pPr>
        <w:ind w:left="284"/>
        <w:rPr>
          <w:rFonts w:asciiTheme="minorHAnsi" w:hAnsiTheme="minorHAnsi"/>
          <w:sz w:val="22"/>
          <w:szCs w:val="22"/>
        </w:rPr>
      </w:pPr>
      <w:r w:rsidRPr="00292919">
        <w:rPr>
          <w:rFonts w:asciiTheme="minorHAnsi" w:hAnsiTheme="minorHAnsi"/>
          <w:sz w:val="22"/>
          <w:szCs w:val="22"/>
        </w:rPr>
        <w:t xml:space="preserve">If the internal or any external complaint handling or appeal processes result in a decision that supports the complainant, </w:t>
      </w:r>
      <w:r w:rsidR="00601006">
        <w:rPr>
          <w:rFonts w:asciiTheme="minorHAnsi" w:hAnsiTheme="minorHAnsi"/>
          <w:sz w:val="22"/>
          <w:szCs w:val="22"/>
        </w:rPr>
        <w:t>Victorian Group Training</w:t>
      </w:r>
      <w:r w:rsidRPr="00292919">
        <w:rPr>
          <w:rFonts w:asciiTheme="minorHAnsi" w:hAnsiTheme="minorHAnsi"/>
          <w:sz w:val="22"/>
          <w:szCs w:val="22"/>
        </w:rPr>
        <w:t xml:space="preserve"> will immediately implement any decision and/or corrective and preventative action that is required, and advise the complainant, and all involved in the matter, of the outcome.</w:t>
      </w:r>
    </w:p>
    <w:p w14:paraId="17AD93B2" w14:textId="77777777" w:rsidR="00914C0C" w:rsidRPr="00292919" w:rsidRDefault="00914C0C" w:rsidP="00914C0C">
      <w:pPr>
        <w:ind w:left="284"/>
        <w:rPr>
          <w:rFonts w:asciiTheme="minorHAnsi" w:hAnsiTheme="minorHAnsi"/>
          <w:sz w:val="22"/>
          <w:szCs w:val="22"/>
        </w:rPr>
      </w:pPr>
    </w:p>
    <w:p w14:paraId="5ED0347D" w14:textId="77777777" w:rsidR="00914C0C" w:rsidRPr="00292919" w:rsidRDefault="00914C0C" w:rsidP="00914C0C">
      <w:pPr>
        <w:ind w:left="284"/>
        <w:rPr>
          <w:rFonts w:asciiTheme="minorHAnsi" w:hAnsiTheme="minorHAnsi"/>
          <w:sz w:val="22"/>
          <w:szCs w:val="22"/>
        </w:rPr>
      </w:pPr>
      <w:r w:rsidRPr="00292919">
        <w:rPr>
          <w:rFonts w:asciiTheme="minorHAnsi" w:hAnsiTheme="minorHAnsi"/>
          <w:sz w:val="22"/>
          <w:szCs w:val="22"/>
        </w:rPr>
        <w:t xml:space="preserve">In all cases where a complaint, internal appeal, or external appeal is submitted results in any type of corrective action to be taken by the </w:t>
      </w:r>
      <w:r w:rsidR="0055080C">
        <w:rPr>
          <w:rFonts w:asciiTheme="minorHAnsi" w:hAnsiTheme="minorHAnsi"/>
          <w:sz w:val="22"/>
          <w:szCs w:val="22"/>
        </w:rPr>
        <w:t>GTO</w:t>
      </w:r>
      <w:r w:rsidRPr="00292919">
        <w:rPr>
          <w:rFonts w:asciiTheme="minorHAnsi" w:hAnsiTheme="minorHAnsi"/>
          <w:sz w:val="22"/>
          <w:szCs w:val="22"/>
        </w:rPr>
        <w:t>, details of the complaint and / or appeal shall be reviewed to ensure that steps are taken to eliminate or mitigate the likelihood of recurrence.</w:t>
      </w:r>
    </w:p>
    <w:p w14:paraId="0DE4B5B7" w14:textId="77777777" w:rsidR="00914C0C" w:rsidRPr="00292919" w:rsidRDefault="00914C0C" w:rsidP="00914C0C">
      <w:pPr>
        <w:ind w:left="284"/>
        <w:rPr>
          <w:rFonts w:asciiTheme="minorHAnsi" w:hAnsiTheme="minorHAnsi"/>
          <w:sz w:val="22"/>
          <w:szCs w:val="22"/>
        </w:rPr>
      </w:pPr>
    </w:p>
    <w:p w14:paraId="717B9099" w14:textId="56929CE7" w:rsidR="00914C0C" w:rsidRPr="00292919" w:rsidRDefault="12509CAD" w:rsidP="12509CAD">
      <w:pPr>
        <w:ind w:left="284"/>
        <w:rPr>
          <w:rFonts w:asciiTheme="minorHAnsi" w:hAnsiTheme="minorHAnsi"/>
          <w:sz w:val="22"/>
          <w:szCs w:val="22"/>
        </w:rPr>
      </w:pPr>
      <w:r w:rsidRPr="12509CAD">
        <w:rPr>
          <w:rFonts w:asciiTheme="minorHAnsi" w:hAnsiTheme="minorHAnsi"/>
          <w:sz w:val="22"/>
          <w:szCs w:val="22"/>
        </w:rPr>
        <w:t>In addition the complaints and appeals register shall be monitored by the General Manager to ensure that all complaints and appeals submitted, regardless of the outcome, are able to monitored and reviewed to ensure appropriate steps and actions are identified to prevent further re-occurrence.</w:t>
      </w:r>
    </w:p>
    <w:p w14:paraId="66204FF1" w14:textId="77777777" w:rsidR="00914C0C" w:rsidRPr="00292919" w:rsidRDefault="00914C0C" w:rsidP="00721437">
      <w:pPr>
        <w:jc w:val="center"/>
        <w:rPr>
          <w:rFonts w:asciiTheme="minorHAnsi" w:hAnsiTheme="minorHAnsi"/>
          <w:sz w:val="22"/>
          <w:szCs w:val="22"/>
        </w:rPr>
      </w:pPr>
    </w:p>
    <w:p w14:paraId="04648DCF" w14:textId="77777777" w:rsidR="00914C0C" w:rsidRPr="00C20585" w:rsidRDefault="00914C0C" w:rsidP="002302AF">
      <w:pPr>
        <w:ind w:left="284"/>
        <w:rPr>
          <w:rStyle w:val="Hyperlink"/>
          <w:rFonts w:asciiTheme="minorHAnsi" w:hAnsiTheme="minorHAnsi"/>
          <w:color w:val="auto"/>
          <w:sz w:val="22"/>
          <w:szCs w:val="22"/>
          <w:u w:val="none"/>
        </w:rPr>
      </w:pPr>
      <w:r w:rsidRPr="00292919">
        <w:rPr>
          <w:rFonts w:asciiTheme="minorHAnsi" w:hAnsiTheme="minorHAnsi"/>
          <w:sz w:val="22"/>
          <w:szCs w:val="22"/>
        </w:rPr>
        <w:t xml:space="preserve">The details of the complaint and resulting outcome(s) shall be reviewed as part of the </w:t>
      </w:r>
      <w:r w:rsidR="0055080C">
        <w:rPr>
          <w:rFonts w:asciiTheme="minorHAnsi" w:hAnsiTheme="minorHAnsi"/>
          <w:sz w:val="22"/>
          <w:szCs w:val="22"/>
        </w:rPr>
        <w:t>GTO</w:t>
      </w:r>
      <w:r w:rsidRPr="00292919">
        <w:rPr>
          <w:rFonts w:asciiTheme="minorHAnsi" w:hAnsiTheme="minorHAnsi"/>
          <w:sz w:val="22"/>
          <w:szCs w:val="22"/>
        </w:rPr>
        <w:t xml:space="preserve">’s next management meeting with the purpose of identifying the potential causes of the initial complaint. The </w:t>
      </w:r>
      <w:r w:rsidR="0055080C">
        <w:rPr>
          <w:rFonts w:asciiTheme="minorHAnsi" w:hAnsiTheme="minorHAnsi"/>
          <w:sz w:val="22"/>
          <w:szCs w:val="22"/>
        </w:rPr>
        <w:t>GTO</w:t>
      </w:r>
      <w:r w:rsidRPr="00292919">
        <w:rPr>
          <w:rFonts w:asciiTheme="minorHAnsi" w:hAnsiTheme="minorHAnsi"/>
          <w:sz w:val="22"/>
          <w:szCs w:val="22"/>
        </w:rPr>
        <w:t xml:space="preserve"> will then determine appropriate steps to be taken so as to remove the potential issue arising again in the future. Where the complaint has arisen due to any employee or student actions, appropriate mechanisms shall be implemented to ensure appropriate education is provided to prevent recurrence of potential issues.</w:t>
      </w:r>
      <w:bookmarkStart w:id="0" w:name="_GoBack"/>
      <w:bookmarkEnd w:id="0"/>
    </w:p>
    <w:sectPr w:rsidR="00914C0C" w:rsidRPr="00C20585" w:rsidSect="00596FE7">
      <w:headerReference w:type="default" r:id="rId12"/>
      <w:footerReference w:type="default" r:id="rId13"/>
      <w:headerReference w:type="first" r:id="rId14"/>
      <w:footerReference w:type="first" r:id="rId15"/>
      <w:pgSz w:w="11907" w:h="16840" w:code="9"/>
      <w:pgMar w:top="1134" w:right="1134" w:bottom="1134" w:left="1134"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2F1B3" w14:textId="77777777" w:rsidR="003C0A9B" w:rsidRDefault="003C0A9B">
      <w:r>
        <w:separator/>
      </w:r>
    </w:p>
  </w:endnote>
  <w:endnote w:type="continuationSeparator" w:id="0">
    <w:p w14:paraId="02F2C34E" w14:textId="77777777" w:rsidR="003C0A9B" w:rsidRDefault="003C0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718BD" w14:textId="296A9640" w:rsidR="003C0A9B" w:rsidRPr="00C20585" w:rsidRDefault="00D35BDB" w:rsidP="00612D96">
    <w:pPr>
      <w:pStyle w:val="Footer"/>
      <w:tabs>
        <w:tab w:val="clear" w:pos="4320"/>
        <w:tab w:val="clear" w:pos="8640"/>
        <w:tab w:val="right" w:pos="9639"/>
      </w:tabs>
      <w:rPr>
        <w:rFonts w:asciiTheme="minorHAnsi" w:hAnsiTheme="minorHAnsi"/>
        <w:snapToGrid w:val="0"/>
        <w:sz w:val="16"/>
        <w:lang w:eastAsia="en-US"/>
      </w:rPr>
    </w:pPr>
    <w:r w:rsidRPr="00C20585">
      <w:rPr>
        <w:rFonts w:asciiTheme="minorHAnsi" w:hAnsiTheme="minorHAnsi"/>
        <w:snapToGrid w:val="0"/>
        <w:sz w:val="16"/>
        <w:lang w:eastAsia="en-US"/>
      </w:rPr>
      <w:fldChar w:fldCharType="begin"/>
    </w:r>
    <w:r w:rsidR="003C0A9B" w:rsidRPr="00C20585">
      <w:rPr>
        <w:rFonts w:asciiTheme="minorHAnsi" w:hAnsiTheme="minorHAnsi"/>
        <w:snapToGrid w:val="0"/>
        <w:sz w:val="16"/>
        <w:lang w:eastAsia="en-US"/>
      </w:rPr>
      <w:instrText xml:space="preserve"> FILENAME </w:instrText>
    </w:r>
    <w:r w:rsidRPr="00C20585">
      <w:rPr>
        <w:rFonts w:asciiTheme="minorHAnsi" w:hAnsiTheme="minorHAnsi"/>
        <w:snapToGrid w:val="0"/>
        <w:sz w:val="16"/>
        <w:lang w:eastAsia="en-US"/>
      </w:rPr>
      <w:fldChar w:fldCharType="separate"/>
    </w:r>
    <w:r w:rsidR="00725433">
      <w:rPr>
        <w:rFonts w:asciiTheme="minorHAnsi" w:hAnsiTheme="minorHAnsi"/>
        <w:noProof/>
        <w:snapToGrid w:val="0"/>
        <w:sz w:val="16"/>
        <w:lang w:eastAsia="en-US"/>
      </w:rPr>
      <w:t>0012 Complaints and Appeals Policy &amp; Procedure</w:t>
    </w:r>
    <w:r w:rsidRPr="00C20585">
      <w:rPr>
        <w:rFonts w:asciiTheme="minorHAnsi" w:hAnsiTheme="minorHAnsi"/>
        <w:snapToGrid w:val="0"/>
        <w:sz w:val="16"/>
        <w:lang w:eastAsia="en-US"/>
      </w:rPr>
      <w:fldChar w:fldCharType="end"/>
    </w:r>
    <w:r w:rsidR="003C0A9B" w:rsidRPr="00C20585">
      <w:rPr>
        <w:rFonts w:asciiTheme="minorHAnsi" w:hAnsiTheme="minorHAnsi"/>
        <w:snapToGrid w:val="0"/>
        <w:sz w:val="16"/>
        <w:lang w:eastAsia="en-US"/>
      </w:rPr>
      <w:t xml:space="preserve"> </w:t>
    </w:r>
    <w:r w:rsidR="003C0A9B" w:rsidRPr="00C20585">
      <w:rPr>
        <w:rFonts w:asciiTheme="minorHAnsi" w:hAnsiTheme="minorHAnsi"/>
        <w:snapToGrid w:val="0"/>
        <w:sz w:val="16"/>
        <w:lang w:eastAsia="en-US"/>
      </w:rPr>
      <w:tab/>
      <w:t xml:space="preserve">Page </w:t>
    </w:r>
    <w:r w:rsidRPr="00C20585">
      <w:rPr>
        <w:rFonts w:asciiTheme="minorHAnsi" w:hAnsiTheme="minorHAnsi"/>
        <w:snapToGrid w:val="0"/>
        <w:sz w:val="16"/>
        <w:lang w:eastAsia="en-US"/>
      </w:rPr>
      <w:fldChar w:fldCharType="begin"/>
    </w:r>
    <w:r w:rsidR="003C0A9B" w:rsidRPr="00C20585">
      <w:rPr>
        <w:rFonts w:asciiTheme="minorHAnsi" w:hAnsiTheme="minorHAnsi"/>
        <w:snapToGrid w:val="0"/>
        <w:sz w:val="16"/>
        <w:lang w:eastAsia="en-US"/>
      </w:rPr>
      <w:instrText xml:space="preserve"> PAGE </w:instrText>
    </w:r>
    <w:r w:rsidRPr="00C20585">
      <w:rPr>
        <w:rFonts w:asciiTheme="minorHAnsi" w:hAnsiTheme="minorHAnsi"/>
        <w:snapToGrid w:val="0"/>
        <w:sz w:val="16"/>
        <w:lang w:eastAsia="en-US"/>
      </w:rPr>
      <w:fldChar w:fldCharType="separate"/>
    </w:r>
    <w:r w:rsidR="009E2778">
      <w:rPr>
        <w:rFonts w:asciiTheme="minorHAnsi" w:hAnsiTheme="minorHAnsi"/>
        <w:noProof/>
        <w:snapToGrid w:val="0"/>
        <w:sz w:val="16"/>
        <w:lang w:eastAsia="en-US"/>
      </w:rPr>
      <w:t>5</w:t>
    </w:r>
    <w:r w:rsidRPr="00C20585">
      <w:rPr>
        <w:rFonts w:asciiTheme="minorHAnsi" w:hAnsiTheme="minorHAnsi"/>
        <w:snapToGrid w:val="0"/>
        <w:sz w:val="16"/>
        <w:lang w:eastAsia="en-US"/>
      </w:rPr>
      <w:fldChar w:fldCharType="end"/>
    </w:r>
    <w:r w:rsidR="003C0A9B" w:rsidRPr="00C20585">
      <w:rPr>
        <w:rFonts w:asciiTheme="minorHAnsi" w:hAnsiTheme="minorHAnsi"/>
        <w:snapToGrid w:val="0"/>
        <w:sz w:val="16"/>
        <w:lang w:eastAsia="en-US"/>
      </w:rPr>
      <w:t xml:space="preserve"> of </w:t>
    </w:r>
    <w:r w:rsidRPr="00C20585">
      <w:rPr>
        <w:rFonts w:asciiTheme="minorHAnsi" w:hAnsiTheme="minorHAnsi"/>
        <w:snapToGrid w:val="0"/>
        <w:sz w:val="16"/>
        <w:lang w:eastAsia="en-US"/>
      </w:rPr>
      <w:fldChar w:fldCharType="begin"/>
    </w:r>
    <w:r w:rsidR="003C0A9B" w:rsidRPr="00C20585">
      <w:rPr>
        <w:rFonts w:asciiTheme="minorHAnsi" w:hAnsiTheme="minorHAnsi"/>
        <w:snapToGrid w:val="0"/>
        <w:sz w:val="16"/>
        <w:lang w:eastAsia="en-US"/>
      </w:rPr>
      <w:instrText xml:space="preserve"> NUMPAGES </w:instrText>
    </w:r>
    <w:r w:rsidRPr="00C20585">
      <w:rPr>
        <w:rFonts w:asciiTheme="minorHAnsi" w:hAnsiTheme="minorHAnsi"/>
        <w:snapToGrid w:val="0"/>
        <w:sz w:val="16"/>
        <w:lang w:eastAsia="en-US"/>
      </w:rPr>
      <w:fldChar w:fldCharType="separate"/>
    </w:r>
    <w:r w:rsidR="009E2778">
      <w:rPr>
        <w:rFonts w:asciiTheme="minorHAnsi" w:hAnsiTheme="minorHAnsi"/>
        <w:noProof/>
        <w:snapToGrid w:val="0"/>
        <w:sz w:val="16"/>
        <w:lang w:eastAsia="en-US"/>
      </w:rPr>
      <w:t>5</w:t>
    </w:r>
    <w:r w:rsidRPr="00C20585">
      <w:rPr>
        <w:rFonts w:asciiTheme="minorHAnsi" w:hAnsiTheme="minorHAnsi"/>
        <w:snapToGrid w:val="0"/>
        <w:sz w:val="16"/>
        <w:lang w:eastAsia="en-US"/>
      </w:rPr>
      <w:fldChar w:fldCharType="end"/>
    </w:r>
  </w:p>
  <w:p w14:paraId="4DFF4B7E" w14:textId="31735C26" w:rsidR="003C0A9B" w:rsidRPr="00C20585" w:rsidRDefault="003C0A9B" w:rsidP="00612D96">
    <w:pPr>
      <w:pStyle w:val="Footer"/>
      <w:tabs>
        <w:tab w:val="clear" w:pos="4320"/>
        <w:tab w:val="clear" w:pos="8640"/>
        <w:tab w:val="right" w:pos="9639"/>
      </w:tabs>
      <w:rPr>
        <w:rFonts w:asciiTheme="minorHAnsi" w:hAnsiTheme="minorHAnsi"/>
        <w:snapToGrid w:val="0"/>
        <w:sz w:val="16"/>
        <w:lang w:eastAsia="en-US"/>
      </w:rPr>
    </w:pPr>
    <w:r>
      <w:rPr>
        <w:rFonts w:asciiTheme="minorHAnsi" w:hAnsiTheme="minorHAnsi"/>
        <w:snapToGrid w:val="0"/>
        <w:sz w:val="16"/>
        <w:lang w:eastAsia="en-US"/>
      </w:rPr>
      <w:t>Victorian Group Training</w:t>
    </w:r>
    <w:r w:rsidRPr="00C20585">
      <w:rPr>
        <w:rFonts w:asciiTheme="minorHAnsi" w:hAnsiTheme="minorHAnsi"/>
        <w:snapToGrid w:val="0"/>
        <w:sz w:val="16"/>
        <w:lang w:eastAsia="en-US"/>
      </w:rPr>
      <w:tab/>
    </w:r>
    <w:r w:rsidR="009E2778">
      <w:rPr>
        <w:rFonts w:asciiTheme="minorHAnsi" w:hAnsiTheme="minorHAnsi"/>
        <w:snapToGrid w:val="0"/>
        <w:sz w:val="16"/>
        <w:lang w:eastAsia="en-US"/>
      </w:rPr>
      <w:t>June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19836" w14:textId="77777777" w:rsidR="003C0A9B" w:rsidRPr="00DD3ABE" w:rsidRDefault="003C0A9B" w:rsidP="00CD51B0">
    <w:pPr>
      <w:pStyle w:val="Footer"/>
      <w:tabs>
        <w:tab w:val="clear" w:pos="4320"/>
        <w:tab w:val="clear" w:pos="8640"/>
        <w:tab w:val="right" w:pos="9639"/>
      </w:tabs>
      <w:rPr>
        <w:snapToGrid w:val="0"/>
        <w:sz w:val="16"/>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4DBDC" w14:textId="77777777" w:rsidR="003C0A9B" w:rsidRDefault="003C0A9B">
      <w:r>
        <w:separator/>
      </w:r>
    </w:p>
  </w:footnote>
  <w:footnote w:type="continuationSeparator" w:id="0">
    <w:p w14:paraId="769D0D3C" w14:textId="77777777" w:rsidR="003C0A9B" w:rsidRDefault="003C0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F0D7D" w14:textId="77777777" w:rsidR="003C0A9B" w:rsidRPr="00C20585" w:rsidRDefault="003C0A9B" w:rsidP="00612D96">
    <w:pPr>
      <w:pStyle w:val="Header"/>
      <w:tabs>
        <w:tab w:val="clear" w:pos="4320"/>
        <w:tab w:val="clear" w:pos="8640"/>
        <w:tab w:val="left" w:pos="1785"/>
      </w:tabs>
      <w:rPr>
        <w:rFonts w:asciiTheme="minorHAnsi" w:hAnsiTheme="min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F1551" w14:textId="77777777" w:rsidR="003C0A9B" w:rsidRPr="00C12DFA" w:rsidRDefault="003C0A9B" w:rsidP="00CD51B0">
    <w:pPr>
      <w:pStyle w:val="Header"/>
      <w:tabs>
        <w:tab w:val="clear" w:pos="4320"/>
        <w:tab w:val="clear" w:pos="8640"/>
        <w:tab w:val="right" w:pos="9639"/>
      </w:tabs>
      <w:rPr>
        <w:b/>
        <w:i/>
        <w:sz w:val="24"/>
        <w:szCs w:val="24"/>
      </w:rPr>
    </w:pPr>
    <w:r>
      <w:rPr>
        <w:b/>
        <w:i/>
        <w:sz w:val="24"/>
        <w:szCs w:val="24"/>
      </w:rPr>
      <w:t>Victorian Group Training</w:t>
    </w:r>
  </w:p>
  <w:p w14:paraId="296FEF7D" w14:textId="77777777" w:rsidR="003C0A9B" w:rsidRDefault="003C0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323A"/>
    <w:multiLevelType w:val="hybridMultilevel"/>
    <w:tmpl w:val="2432E4F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80A6427"/>
    <w:multiLevelType w:val="hybridMultilevel"/>
    <w:tmpl w:val="EC6EE744"/>
    <w:lvl w:ilvl="0" w:tplc="7EEEF0F4">
      <w:start w:val="2"/>
      <w:numFmt w:val="bullet"/>
      <w:lvlText w:val="-"/>
      <w:lvlJc w:val="left"/>
      <w:pPr>
        <w:tabs>
          <w:tab w:val="num" w:pos="447"/>
        </w:tabs>
        <w:ind w:left="447" w:hanging="360"/>
      </w:pPr>
      <w:rPr>
        <w:rFonts w:ascii="Times New Roman" w:eastAsia="Times New Roman" w:hAnsi="Times New Roman" w:cs="Times New Roman" w:hint="default"/>
      </w:rPr>
    </w:lvl>
    <w:lvl w:ilvl="1" w:tplc="04090001">
      <w:start w:val="1"/>
      <w:numFmt w:val="bullet"/>
      <w:lvlText w:val=""/>
      <w:lvlJc w:val="left"/>
      <w:pPr>
        <w:tabs>
          <w:tab w:val="num" w:pos="1167"/>
        </w:tabs>
        <w:ind w:left="1167" w:hanging="360"/>
      </w:pPr>
      <w:rPr>
        <w:rFonts w:ascii="Symbol" w:hAnsi="Symbol" w:hint="default"/>
      </w:rPr>
    </w:lvl>
    <w:lvl w:ilvl="2" w:tplc="04090005" w:tentative="1">
      <w:start w:val="1"/>
      <w:numFmt w:val="bullet"/>
      <w:lvlText w:val=""/>
      <w:lvlJc w:val="left"/>
      <w:pPr>
        <w:tabs>
          <w:tab w:val="num" w:pos="1887"/>
        </w:tabs>
        <w:ind w:left="1887" w:hanging="360"/>
      </w:pPr>
      <w:rPr>
        <w:rFonts w:ascii="Wingdings" w:hAnsi="Wingdings" w:hint="default"/>
      </w:rPr>
    </w:lvl>
    <w:lvl w:ilvl="3" w:tplc="04090001" w:tentative="1">
      <w:start w:val="1"/>
      <w:numFmt w:val="bullet"/>
      <w:lvlText w:val=""/>
      <w:lvlJc w:val="left"/>
      <w:pPr>
        <w:tabs>
          <w:tab w:val="num" w:pos="2607"/>
        </w:tabs>
        <w:ind w:left="2607" w:hanging="360"/>
      </w:pPr>
      <w:rPr>
        <w:rFonts w:ascii="Symbol" w:hAnsi="Symbol" w:hint="default"/>
      </w:rPr>
    </w:lvl>
    <w:lvl w:ilvl="4" w:tplc="04090003" w:tentative="1">
      <w:start w:val="1"/>
      <w:numFmt w:val="bullet"/>
      <w:lvlText w:val="o"/>
      <w:lvlJc w:val="left"/>
      <w:pPr>
        <w:tabs>
          <w:tab w:val="num" w:pos="3327"/>
        </w:tabs>
        <w:ind w:left="3327" w:hanging="360"/>
      </w:pPr>
      <w:rPr>
        <w:rFonts w:ascii="Courier New" w:hAnsi="Courier New" w:cs="Courier New" w:hint="default"/>
      </w:rPr>
    </w:lvl>
    <w:lvl w:ilvl="5" w:tplc="04090005" w:tentative="1">
      <w:start w:val="1"/>
      <w:numFmt w:val="bullet"/>
      <w:lvlText w:val=""/>
      <w:lvlJc w:val="left"/>
      <w:pPr>
        <w:tabs>
          <w:tab w:val="num" w:pos="4047"/>
        </w:tabs>
        <w:ind w:left="4047" w:hanging="360"/>
      </w:pPr>
      <w:rPr>
        <w:rFonts w:ascii="Wingdings" w:hAnsi="Wingdings" w:hint="default"/>
      </w:rPr>
    </w:lvl>
    <w:lvl w:ilvl="6" w:tplc="04090001" w:tentative="1">
      <w:start w:val="1"/>
      <w:numFmt w:val="bullet"/>
      <w:lvlText w:val=""/>
      <w:lvlJc w:val="left"/>
      <w:pPr>
        <w:tabs>
          <w:tab w:val="num" w:pos="4767"/>
        </w:tabs>
        <w:ind w:left="4767" w:hanging="360"/>
      </w:pPr>
      <w:rPr>
        <w:rFonts w:ascii="Symbol" w:hAnsi="Symbol" w:hint="default"/>
      </w:rPr>
    </w:lvl>
    <w:lvl w:ilvl="7" w:tplc="04090003" w:tentative="1">
      <w:start w:val="1"/>
      <w:numFmt w:val="bullet"/>
      <w:lvlText w:val="o"/>
      <w:lvlJc w:val="left"/>
      <w:pPr>
        <w:tabs>
          <w:tab w:val="num" w:pos="5487"/>
        </w:tabs>
        <w:ind w:left="5487" w:hanging="360"/>
      </w:pPr>
      <w:rPr>
        <w:rFonts w:ascii="Courier New" w:hAnsi="Courier New" w:cs="Courier New" w:hint="default"/>
      </w:rPr>
    </w:lvl>
    <w:lvl w:ilvl="8" w:tplc="04090005" w:tentative="1">
      <w:start w:val="1"/>
      <w:numFmt w:val="bullet"/>
      <w:lvlText w:val=""/>
      <w:lvlJc w:val="left"/>
      <w:pPr>
        <w:tabs>
          <w:tab w:val="num" w:pos="6207"/>
        </w:tabs>
        <w:ind w:left="6207" w:hanging="360"/>
      </w:pPr>
      <w:rPr>
        <w:rFonts w:ascii="Wingdings" w:hAnsi="Wingdings" w:hint="default"/>
      </w:rPr>
    </w:lvl>
  </w:abstractNum>
  <w:abstractNum w:abstractNumId="2" w15:restartNumberingAfterBreak="0">
    <w:nsid w:val="270C267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86433BA"/>
    <w:multiLevelType w:val="hybridMultilevel"/>
    <w:tmpl w:val="23BE99AE"/>
    <w:lvl w:ilvl="0" w:tplc="0C090003">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4F282C"/>
    <w:multiLevelType w:val="hybridMultilevel"/>
    <w:tmpl w:val="A51A6A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32779F"/>
    <w:multiLevelType w:val="hybridMultilevel"/>
    <w:tmpl w:val="ADF2BCB6"/>
    <w:lvl w:ilvl="0" w:tplc="0C090003">
      <w:start w:val="1"/>
      <w:numFmt w:val="bullet"/>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3E405AB0"/>
    <w:multiLevelType w:val="hybridMultilevel"/>
    <w:tmpl w:val="B1BAA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333431"/>
    <w:multiLevelType w:val="multilevel"/>
    <w:tmpl w:val="ECBC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58407F"/>
    <w:multiLevelType w:val="hybridMultilevel"/>
    <w:tmpl w:val="EEB8BC5E"/>
    <w:lvl w:ilvl="0" w:tplc="E940DABA">
      <w:numFmt w:val="bullet"/>
      <w:lvlText w:val="-"/>
      <w:lvlJc w:val="left"/>
      <w:pPr>
        <w:tabs>
          <w:tab w:val="num" w:pos="284"/>
        </w:tabs>
        <w:ind w:left="284" w:hanging="360"/>
      </w:pPr>
      <w:rPr>
        <w:rFonts w:ascii="Arial" w:eastAsia="Times New Roman" w:hAnsi="Arial" w:cs="Arial" w:hint="default"/>
      </w:rPr>
    </w:lvl>
    <w:lvl w:ilvl="1" w:tplc="04090003">
      <w:start w:val="1"/>
      <w:numFmt w:val="bullet"/>
      <w:lvlText w:val="o"/>
      <w:lvlJc w:val="left"/>
      <w:pPr>
        <w:tabs>
          <w:tab w:val="num" w:pos="1004"/>
        </w:tabs>
        <w:ind w:left="1004" w:hanging="360"/>
      </w:pPr>
      <w:rPr>
        <w:rFonts w:ascii="Courier New" w:hAnsi="Courier New" w:cs="Courier New" w:hint="default"/>
      </w:rPr>
    </w:lvl>
    <w:lvl w:ilvl="2" w:tplc="04090005">
      <w:start w:val="1"/>
      <w:numFmt w:val="bullet"/>
      <w:lvlText w:val=""/>
      <w:lvlJc w:val="left"/>
      <w:pPr>
        <w:tabs>
          <w:tab w:val="num" w:pos="1724"/>
        </w:tabs>
        <w:ind w:left="1724" w:hanging="360"/>
      </w:pPr>
      <w:rPr>
        <w:rFonts w:ascii="Wingdings" w:hAnsi="Wingdings" w:hint="default"/>
      </w:rPr>
    </w:lvl>
    <w:lvl w:ilvl="3" w:tplc="04090001" w:tentative="1">
      <w:start w:val="1"/>
      <w:numFmt w:val="bullet"/>
      <w:lvlText w:val=""/>
      <w:lvlJc w:val="left"/>
      <w:pPr>
        <w:tabs>
          <w:tab w:val="num" w:pos="2444"/>
        </w:tabs>
        <w:ind w:left="2444" w:hanging="360"/>
      </w:pPr>
      <w:rPr>
        <w:rFonts w:ascii="Symbol" w:hAnsi="Symbol" w:hint="default"/>
      </w:rPr>
    </w:lvl>
    <w:lvl w:ilvl="4" w:tplc="04090003" w:tentative="1">
      <w:start w:val="1"/>
      <w:numFmt w:val="bullet"/>
      <w:lvlText w:val="o"/>
      <w:lvlJc w:val="left"/>
      <w:pPr>
        <w:tabs>
          <w:tab w:val="num" w:pos="3164"/>
        </w:tabs>
        <w:ind w:left="3164" w:hanging="360"/>
      </w:pPr>
      <w:rPr>
        <w:rFonts w:ascii="Courier New" w:hAnsi="Courier New" w:cs="Courier New" w:hint="default"/>
      </w:rPr>
    </w:lvl>
    <w:lvl w:ilvl="5" w:tplc="04090005" w:tentative="1">
      <w:start w:val="1"/>
      <w:numFmt w:val="bullet"/>
      <w:lvlText w:val=""/>
      <w:lvlJc w:val="left"/>
      <w:pPr>
        <w:tabs>
          <w:tab w:val="num" w:pos="3884"/>
        </w:tabs>
        <w:ind w:left="3884" w:hanging="360"/>
      </w:pPr>
      <w:rPr>
        <w:rFonts w:ascii="Wingdings" w:hAnsi="Wingdings" w:hint="default"/>
      </w:rPr>
    </w:lvl>
    <w:lvl w:ilvl="6" w:tplc="04090001" w:tentative="1">
      <w:start w:val="1"/>
      <w:numFmt w:val="bullet"/>
      <w:lvlText w:val=""/>
      <w:lvlJc w:val="left"/>
      <w:pPr>
        <w:tabs>
          <w:tab w:val="num" w:pos="4604"/>
        </w:tabs>
        <w:ind w:left="4604" w:hanging="360"/>
      </w:pPr>
      <w:rPr>
        <w:rFonts w:ascii="Symbol" w:hAnsi="Symbol" w:hint="default"/>
      </w:rPr>
    </w:lvl>
    <w:lvl w:ilvl="7" w:tplc="04090003" w:tentative="1">
      <w:start w:val="1"/>
      <w:numFmt w:val="bullet"/>
      <w:lvlText w:val="o"/>
      <w:lvlJc w:val="left"/>
      <w:pPr>
        <w:tabs>
          <w:tab w:val="num" w:pos="5324"/>
        </w:tabs>
        <w:ind w:left="5324" w:hanging="360"/>
      </w:pPr>
      <w:rPr>
        <w:rFonts w:ascii="Courier New" w:hAnsi="Courier New" w:cs="Courier New" w:hint="default"/>
      </w:rPr>
    </w:lvl>
    <w:lvl w:ilvl="8" w:tplc="04090005" w:tentative="1">
      <w:start w:val="1"/>
      <w:numFmt w:val="bullet"/>
      <w:lvlText w:val=""/>
      <w:lvlJc w:val="left"/>
      <w:pPr>
        <w:tabs>
          <w:tab w:val="num" w:pos="6044"/>
        </w:tabs>
        <w:ind w:left="6044" w:hanging="360"/>
      </w:pPr>
      <w:rPr>
        <w:rFonts w:ascii="Wingdings" w:hAnsi="Wingdings" w:hint="default"/>
      </w:rPr>
    </w:lvl>
  </w:abstractNum>
  <w:abstractNum w:abstractNumId="9" w15:restartNumberingAfterBreak="0">
    <w:nsid w:val="63AC02F5"/>
    <w:multiLevelType w:val="multilevel"/>
    <w:tmpl w:val="5B4AB58A"/>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692C1A68"/>
    <w:multiLevelType w:val="hybridMultilevel"/>
    <w:tmpl w:val="9CC6BF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10"/>
  </w:num>
  <w:num w:numId="5">
    <w:abstractNumId w:val="8"/>
  </w:num>
  <w:num w:numId="6">
    <w:abstractNumId w:val="6"/>
  </w:num>
  <w:num w:numId="7">
    <w:abstractNumId w:val="9"/>
  </w:num>
  <w:num w:numId="8">
    <w:abstractNumId w:val="7"/>
  </w:num>
  <w:num w:numId="9">
    <w:abstractNumId w:val="3"/>
  </w:num>
  <w:num w:numId="10">
    <w:abstractNumId w:val="5"/>
  </w:num>
  <w:num w:numId="1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4C06E6"/>
    <w:rsid w:val="0000197F"/>
    <w:rsid w:val="00013D2C"/>
    <w:rsid w:val="000167DF"/>
    <w:rsid w:val="00020872"/>
    <w:rsid w:val="00021B73"/>
    <w:rsid w:val="00033A4F"/>
    <w:rsid w:val="00034E3C"/>
    <w:rsid w:val="000462B9"/>
    <w:rsid w:val="000511D7"/>
    <w:rsid w:val="00051EB9"/>
    <w:rsid w:val="00053AAD"/>
    <w:rsid w:val="00055B71"/>
    <w:rsid w:val="00080318"/>
    <w:rsid w:val="000851CC"/>
    <w:rsid w:val="00094376"/>
    <w:rsid w:val="00094F74"/>
    <w:rsid w:val="000D004A"/>
    <w:rsid w:val="000D2B50"/>
    <w:rsid w:val="000D6548"/>
    <w:rsid w:val="000D6549"/>
    <w:rsid w:val="000E13B7"/>
    <w:rsid w:val="000E41DD"/>
    <w:rsid w:val="000F2585"/>
    <w:rsid w:val="000F47AA"/>
    <w:rsid w:val="000F7C14"/>
    <w:rsid w:val="0011154C"/>
    <w:rsid w:val="001138CC"/>
    <w:rsid w:val="001174FF"/>
    <w:rsid w:val="00124964"/>
    <w:rsid w:val="00135254"/>
    <w:rsid w:val="001367EA"/>
    <w:rsid w:val="0014238D"/>
    <w:rsid w:val="00142DCC"/>
    <w:rsid w:val="00144324"/>
    <w:rsid w:val="00160A7A"/>
    <w:rsid w:val="0017464C"/>
    <w:rsid w:val="0017471E"/>
    <w:rsid w:val="0017556E"/>
    <w:rsid w:val="00181453"/>
    <w:rsid w:val="00183ED8"/>
    <w:rsid w:val="00186157"/>
    <w:rsid w:val="00186839"/>
    <w:rsid w:val="00190B73"/>
    <w:rsid w:val="00194126"/>
    <w:rsid w:val="0019429A"/>
    <w:rsid w:val="0019561F"/>
    <w:rsid w:val="001A0E89"/>
    <w:rsid w:val="001B51DD"/>
    <w:rsid w:val="001C029D"/>
    <w:rsid w:val="001C3BEE"/>
    <w:rsid w:val="001C6291"/>
    <w:rsid w:val="001D16A6"/>
    <w:rsid w:val="001F15A9"/>
    <w:rsid w:val="002023F7"/>
    <w:rsid w:val="0020261E"/>
    <w:rsid w:val="00202BEA"/>
    <w:rsid w:val="00202E57"/>
    <w:rsid w:val="00212C83"/>
    <w:rsid w:val="00216448"/>
    <w:rsid w:val="002210E8"/>
    <w:rsid w:val="00221BFE"/>
    <w:rsid w:val="00223255"/>
    <w:rsid w:val="00225368"/>
    <w:rsid w:val="002302AF"/>
    <w:rsid w:val="00235053"/>
    <w:rsid w:val="0023623A"/>
    <w:rsid w:val="0024181E"/>
    <w:rsid w:val="00245927"/>
    <w:rsid w:val="00260FDC"/>
    <w:rsid w:val="002658DD"/>
    <w:rsid w:val="00267CC9"/>
    <w:rsid w:val="0027188A"/>
    <w:rsid w:val="00275757"/>
    <w:rsid w:val="00283899"/>
    <w:rsid w:val="00292919"/>
    <w:rsid w:val="002A41F8"/>
    <w:rsid w:val="002B5AE6"/>
    <w:rsid w:val="002C697D"/>
    <w:rsid w:val="002D1273"/>
    <w:rsid w:val="002D57D5"/>
    <w:rsid w:val="002E255F"/>
    <w:rsid w:val="002F6652"/>
    <w:rsid w:val="00307ED6"/>
    <w:rsid w:val="00310380"/>
    <w:rsid w:val="0031415C"/>
    <w:rsid w:val="00327990"/>
    <w:rsid w:val="00337EE5"/>
    <w:rsid w:val="00342485"/>
    <w:rsid w:val="00346994"/>
    <w:rsid w:val="0034727F"/>
    <w:rsid w:val="00363078"/>
    <w:rsid w:val="00372553"/>
    <w:rsid w:val="00374A97"/>
    <w:rsid w:val="00377944"/>
    <w:rsid w:val="00386E6A"/>
    <w:rsid w:val="00392625"/>
    <w:rsid w:val="00394115"/>
    <w:rsid w:val="003979A3"/>
    <w:rsid w:val="003A25F4"/>
    <w:rsid w:val="003A43E2"/>
    <w:rsid w:val="003A6793"/>
    <w:rsid w:val="003B2337"/>
    <w:rsid w:val="003B3188"/>
    <w:rsid w:val="003C0A9B"/>
    <w:rsid w:val="003C29A2"/>
    <w:rsid w:val="003D4337"/>
    <w:rsid w:val="004003EC"/>
    <w:rsid w:val="00400A94"/>
    <w:rsid w:val="00400D70"/>
    <w:rsid w:val="0040463F"/>
    <w:rsid w:val="004062FB"/>
    <w:rsid w:val="00423A9A"/>
    <w:rsid w:val="00425B98"/>
    <w:rsid w:val="004419B1"/>
    <w:rsid w:val="004425CF"/>
    <w:rsid w:val="00442655"/>
    <w:rsid w:val="0044314D"/>
    <w:rsid w:val="00445541"/>
    <w:rsid w:val="00446894"/>
    <w:rsid w:val="00450D35"/>
    <w:rsid w:val="00454ABF"/>
    <w:rsid w:val="00454F56"/>
    <w:rsid w:val="004777A1"/>
    <w:rsid w:val="004A09F7"/>
    <w:rsid w:val="004A12FB"/>
    <w:rsid w:val="004A715A"/>
    <w:rsid w:val="004A7A76"/>
    <w:rsid w:val="004C06E6"/>
    <w:rsid w:val="004D608C"/>
    <w:rsid w:val="004D6BF8"/>
    <w:rsid w:val="004E646E"/>
    <w:rsid w:val="004F1B2A"/>
    <w:rsid w:val="004F2BC7"/>
    <w:rsid w:val="005140F5"/>
    <w:rsid w:val="00525EF2"/>
    <w:rsid w:val="00537E19"/>
    <w:rsid w:val="00540DBE"/>
    <w:rsid w:val="00544B6B"/>
    <w:rsid w:val="00546F12"/>
    <w:rsid w:val="0055080C"/>
    <w:rsid w:val="00550B67"/>
    <w:rsid w:val="005525D1"/>
    <w:rsid w:val="00556734"/>
    <w:rsid w:val="00561BDF"/>
    <w:rsid w:val="00562CE9"/>
    <w:rsid w:val="00567613"/>
    <w:rsid w:val="00567866"/>
    <w:rsid w:val="00572790"/>
    <w:rsid w:val="005776BE"/>
    <w:rsid w:val="005909E0"/>
    <w:rsid w:val="00591498"/>
    <w:rsid w:val="0059224C"/>
    <w:rsid w:val="00596FE7"/>
    <w:rsid w:val="005B1FF3"/>
    <w:rsid w:val="005B5CB1"/>
    <w:rsid w:val="005C65C8"/>
    <w:rsid w:val="005E0D03"/>
    <w:rsid w:val="005E0F7A"/>
    <w:rsid w:val="005E2B90"/>
    <w:rsid w:val="005E55DD"/>
    <w:rsid w:val="005F2F33"/>
    <w:rsid w:val="005F45C9"/>
    <w:rsid w:val="00600E75"/>
    <w:rsid w:val="00601006"/>
    <w:rsid w:val="006011E0"/>
    <w:rsid w:val="00612240"/>
    <w:rsid w:val="00612D96"/>
    <w:rsid w:val="00643F27"/>
    <w:rsid w:val="00646C52"/>
    <w:rsid w:val="00651199"/>
    <w:rsid w:val="00653D87"/>
    <w:rsid w:val="00655615"/>
    <w:rsid w:val="006559BE"/>
    <w:rsid w:val="006627C8"/>
    <w:rsid w:val="0067007B"/>
    <w:rsid w:val="00672552"/>
    <w:rsid w:val="00673057"/>
    <w:rsid w:val="00685986"/>
    <w:rsid w:val="00697239"/>
    <w:rsid w:val="006B1AB6"/>
    <w:rsid w:val="006C0452"/>
    <w:rsid w:val="006C1A4C"/>
    <w:rsid w:val="006C4005"/>
    <w:rsid w:val="006C505A"/>
    <w:rsid w:val="006D36E2"/>
    <w:rsid w:val="006D57F8"/>
    <w:rsid w:val="006E1A43"/>
    <w:rsid w:val="006F6E2D"/>
    <w:rsid w:val="0070450D"/>
    <w:rsid w:val="00705B7E"/>
    <w:rsid w:val="00711CD5"/>
    <w:rsid w:val="007127C3"/>
    <w:rsid w:val="00721437"/>
    <w:rsid w:val="007239E0"/>
    <w:rsid w:val="00725433"/>
    <w:rsid w:val="00727C74"/>
    <w:rsid w:val="00731429"/>
    <w:rsid w:val="00732F06"/>
    <w:rsid w:val="0073385A"/>
    <w:rsid w:val="007344B8"/>
    <w:rsid w:val="00762486"/>
    <w:rsid w:val="00764635"/>
    <w:rsid w:val="00771DED"/>
    <w:rsid w:val="00771E20"/>
    <w:rsid w:val="00772621"/>
    <w:rsid w:val="007846B1"/>
    <w:rsid w:val="0078667C"/>
    <w:rsid w:val="0078727E"/>
    <w:rsid w:val="00791C61"/>
    <w:rsid w:val="00795285"/>
    <w:rsid w:val="007A1CE6"/>
    <w:rsid w:val="007A624C"/>
    <w:rsid w:val="007B105F"/>
    <w:rsid w:val="007C2085"/>
    <w:rsid w:val="007C6ADE"/>
    <w:rsid w:val="007C77F3"/>
    <w:rsid w:val="007D1D40"/>
    <w:rsid w:val="007D5166"/>
    <w:rsid w:val="007E00CD"/>
    <w:rsid w:val="007E1979"/>
    <w:rsid w:val="007E1AAE"/>
    <w:rsid w:val="007E4768"/>
    <w:rsid w:val="007F0A88"/>
    <w:rsid w:val="007F0DE1"/>
    <w:rsid w:val="007F2EA0"/>
    <w:rsid w:val="00806639"/>
    <w:rsid w:val="00817E0A"/>
    <w:rsid w:val="008220A2"/>
    <w:rsid w:val="008337A5"/>
    <w:rsid w:val="00837CF1"/>
    <w:rsid w:val="0084243E"/>
    <w:rsid w:val="008479EE"/>
    <w:rsid w:val="00855DC4"/>
    <w:rsid w:val="0086279F"/>
    <w:rsid w:val="00862B7C"/>
    <w:rsid w:val="00881585"/>
    <w:rsid w:val="0089203B"/>
    <w:rsid w:val="008A37C9"/>
    <w:rsid w:val="008A3B19"/>
    <w:rsid w:val="008A6D71"/>
    <w:rsid w:val="008A73E9"/>
    <w:rsid w:val="008B59D6"/>
    <w:rsid w:val="008D3CDF"/>
    <w:rsid w:val="008D4F13"/>
    <w:rsid w:val="008D73AF"/>
    <w:rsid w:val="008D7F4B"/>
    <w:rsid w:val="008E25BE"/>
    <w:rsid w:val="008E2A06"/>
    <w:rsid w:val="008E4124"/>
    <w:rsid w:val="00900DF3"/>
    <w:rsid w:val="00906606"/>
    <w:rsid w:val="00910D11"/>
    <w:rsid w:val="00914C0C"/>
    <w:rsid w:val="009166FF"/>
    <w:rsid w:val="0095294A"/>
    <w:rsid w:val="009538CD"/>
    <w:rsid w:val="00971FD0"/>
    <w:rsid w:val="00972E1C"/>
    <w:rsid w:val="009B234A"/>
    <w:rsid w:val="009C362C"/>
    <w:rsid w:val="009D20F6"/>
    <w:rsid w:val="009D3857"/>
    <w:rsid w:val="009D4F9B"/>
    <w:rsid w:val="009E2778"/>
    <w:rsid w:val="009F2EB1"/>
    <w:rsid w:val="009F2F30"/>
    <w:rsid w:val="009F3C2E"/>
    <w:rsid w:val="00A04C95"/>
    <w:rsid w:val="00A12D8A"/>
    <w:rsid w:val="00A12FE1"/>
    <w:rsid w:val="00A205B1"/>
    <w:rsid w:val="00A32403"/>
    <w:rsid w:val="00A32767"/>
    <w:rsid w:val="00A5084B"/>
    <w:rsid w:val="00A52BB6"/>
    <w:rsid w:val="00A71460"/>
    <w:rsid w:val="00A85D80"/>
    <w:rsid w:val="00A87C0B"/>
    <w:rsid w:val="00A94217"/>
    <w:rsid w:val="00A9579A"/>
    <w:rsid w:val="00AC7028"/>
    <w:rsid w:val="00AD10CD"/>
    <w:rsid w:val="00AD2DA4"/>
    <w:rsid w:val="00AD601C"/>
    <w:rsid w:val="00AD7EA9"/>
    <w:rsid w:val="00AE5611"/>
    <w:rsid w:val="00AF2D54"/>
    <w:rsid w:val="00AF2E82"/>
    <w:rsid w:val="00AF3733"/>
    <w:rsid w:val="00B0061A"/>
    <w:rsid w:val="00B10071"/>
    <w:rsid w:val="00B151F6"/>
    <w:rsid w:val="00B24F88"/>
    <w:rsid w:val="00B27767"/>
    <w:rsid w:val="00B3259A"/>
    <w:rsid w:val="00B35775"/>
    <w:rsid w:val="00B37B29"/>
    <w:rsid w:val="00B37CF4"/>
    <w:rsid w:val="00B5676E"/>
    <w:rsid w:val="00B64586"/>
    <w:rsid w:val="00B70F79"/>
    <w:rsid w:val="00B80870"/>
    <w:rsid w:val="00B82E29"/>
    <w:rsid w:val="00B84AE9"/>
    <w:rsid w:val="00BA11E0"/>
    <w:rsid w:val="00BA70B1"/>
    <w:rsid w:val="00BB36DB"/>
    <w:rsid w:val="00BB5D10"/>
    <w:rsid w:val="00BC01D9"/>
    <w:rsid w:val="00BC1C1B"/>
    <w:rsid w:val="00BC64D5"/>
    <w:rsid w:val="00BD1C99"/>
    <w:rsid w:val="00BD1F4D"/>
    <w:rsid w:val="00BD20D9"/>
    <w:rsid w:val="00BE5357"/>
    <w:rsid w:val="00C034EE"/>
    <w:rsid w:val="00C03C40"/>
    <w:rsid w:val="00C12DFA"/>
    <w:rsid w:val="00C162A5"/>
    <w:rsid w:val="00C16FC7"/>
    <w:rsid w:val="00C20585"/>
    <w:rsid w:val="00C24D5E"/>
    <w:rsid w:val="00C24FBA"/>
    <w:rsid w:val="00C27B69"/>
    <w:rsid w:val="00C44499"/>
    <w:rsid w:val="00C46895"/>
    <w:rsid w:val="00C5049D"/>
    <w:rsid w:val="00C63E9C"/>
    <w:rsid w:val="00C91879"/>
    <w:rsid w:val="00C93BB0"/>
    <w:rsid w:val="00C93D23"/>
    <w:rsid w:val="00CA0330"/>
    <w:rsid w:val="00CA09DB"/>
    <w:rsid w:val="00CA0A56"/>
    <w:rsid w:val="00CA527C"/>
    <w:rsid w:val="00CD0322"/>
    <w:rsid w:val="00CD0C8B"/>
    <w:rsid w:val="00CD51B0"/>
    <w:rsid w:val="00CD6A7C"/>
    <w:rsid w:val="00CE31C0"/>
    <w:rsid w:val="00D016D3"/>
    <w:rsid w:val="00D04578"/>
    <w:rsid w:val="00D22EB6"/>
    <w:rsid w:val="00D27F59"/>
    <w:rsid w:val="00D35BDB"/>
    <w:rsid w:val="00D55C16"/>
    <w:rsid w:val="00D566F1"/>
    <w:rsid w:val="00D67BEB"/>
    <w:rsid w:val="00D7164F"/>
    <w:rsid w:val="00D75329"/>
    <w:rsid w:val="00D844FA"/>
    <w:rsid w:val="00D87102"/>
    <w:rsid w:val="00D93ACA"/>
    <w:rsid w:val="00D96295"/>
    <w:rsid w:val="00DA434B"/>
    <w:rsid w:val="00DA5FC1"/>
    <w:rsid w:val="00DB09E9"/>
    <w:rsid w:val="00DC1754"/>
    <w:rsid w:val="00DD17E6"/>
    <w:rsid w:val="00DD3ABE"/>
    <w:rsid w:val="00DD3E3E"/>
    <w:rsid w:val="00DF3221"/>
    <w:rsid w:val="00DF3E14"/>
    <w:rsid w:val="00DF4C60"/>
    <w:rsid w:val="00E03962"/>
    <w:rsid w:val="00E07B36"/>
    <w:rsid w:val="00E13370"/>
    <w:rsid w:val="00E21E3F"/>
    <w:rsid w:val="00E22940"/>
    <w:rsid w:val="00E266CF"/>
    <w:rsid w:val="00E41EB1"/>
    <w:rsid w:val="00E44386"/>
    <w:rsid w:val="00E47DF3"/>
    <w:rsid w:val="00E5014B"/>
    <w:rsid w:val="00E642D8"/>
    <w:rsid w:val="00E7355C"/>
    <w:rsid w:val="00E766C0"/>
    <w:rsid w:val="00E834A9"/>
    <w:rsid w:val="00E843E7"/>
    <w:rsid w:val="00E849EE"/>
    <w:rsid w:val="00E8784D"/>
    <w:rsid w:val="00E90DAE"/>
    <w:rsid w:val="00E91A0A"/>
    <w:rsid w:val="00EA25B9"/>
    <w:rsid w:val="00EA48CB"/>
    <w:rsid w:val="00EB69D6"/>
    <w:rsid w:val="00EC4536"/>
    <w:rsid w:val="00EC5D8C"/>
    <w:rsid w:val="00ED4143"/>
    <w:rsid w:val="00ED5304"/>
    <w:rsid w:val="00EF6A15"/>
    <w:rsid w:val="00F0370F"/>
    <w:rsid w:val="00F11E45"/>
    <w:rsid w:val="00F137C3"/>
    <w:rsid w:val="00F14B99"/>
    <w:rsid w:val="00F20CB0"/>
    <w:rsid w:val="00F227B9"/>
    <w:rsid w:val="00F26068"/>
    <w:rsid w:val="00F51B8D"/>
    <w:rsid w:val="00F56502"/>
    <w:rsid w:val="00F71A25"/>
    <w:rsid w:val="00F96B3F"/>
    <w:rsid w:val="00FA0B6F"/>
    <w:rsid w:val="00FA6AF4"/>
    <w:rsid w:val="00FB0A08"/>
    <w:rsid w:val="00FB405C"/>
    <w:rsid w:val="00FD3598"/>
    <w:rsid w:val="00FD6412"/>
    <w:rsid w:val="00FE22B2"/>
    <w:rsid w:val="00FE6947"/>
    <w:rsid w:val="00FF4C34"/>
    <w:rsid w:val="00FF6AE7"/>
    <w:rsid w:val="12509CAD"/>
    <w:rsid w:val="4BF4C3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1F54235"/>
  <w15:docId w15:val="{AA9A3A35-5F3B-494A-90BF-F284748E7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D70"/>
  </w:style>
  <w:style w:type="paragraph" w:styleId="Heading1">
    <w:name w:val="heading 1"/>
    <w:basedOn w:val="Normal"/>
    <w:next w:val="Normal"/>
    <w:qFormat/>
    <w:rsid w:val="00400D70"/>
    <w:pPr>
      <w:keepNext/>
      <w:jc w:val="center"/>
      <w:outlineLvl w:val="0"/>
    </w:pPr>
    <w:rPr>
      <w:b/>
      <w:sz w:val="48"/>
    </w:rPr>
  </w:style>
  <w:style w:type="paragraph" w:styleId="Heading3">
    <w:name w:val="heading 3"/>
    <w:basedOn w:val="Normal"/>
    <w:next w:val="Normal"/>
    <w:qFormat/>
    <w:rsid w:val="004A7A76"/>
    <w:pPr>
      <w:keepNext/>
      <w:spacing w:before="240" w:after="60"/>
      <w:outlineLvl w:val="2"/>
    </w:pPr>
    <w:rPr>
      <w:rFonts w:ascii="Arial" w:hAnsi="Arial" w:cs="Arial"/>
      <w:b/>
      <w:bCs/>
      <w:sz w:val="26"/>
      <w:szCs w:val="26"/>
    </w:rPr>
  </w:style>
  <w:style w:type="paragraph" w:styleId="Heading9">
    <w:name w:val="heading 9"/>
    <w:basedOn w:val="Normal"/>
    <w:next w:val="Normal"/>
    <w:qFormat/>
    <w:rsid w:val="006E1A4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0D70"/>
    <w:pPr>
      <w:tabs>
        <w:tab w:val="center" w:pos="4320"/>
        <w:tab w:val="right" w:pos="8640"/>
      </w:tabs>
    </w:pPr>
  </w:style>
  <w:style w:type="paragraph" w:styleId="Footer">
    <w:name w:val="footer"/>
    <w:basedOn w:val="Normal"/>
    <w:rsid w:val="00400D70"/>
    <w:pPr>
      <w:tabs>
        <w:tab w:val="center" w:pos="4320"/>
        <w:tab w:val="right" w:pos="8640"/>
      </w:tabs>
    </w:pPr>
  </w:style>
  <w:style w:type="table" w:styleId="TableGrid">
    <w:name w:val="Table Grid"/>
    <w:basedOn w:val="TableNormal"/>
    <w:rsid w:val="00001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5">
    <w:name w:val="Pa15"/>
    <w:basedOn w:val="Normal"/>
    <w:next w:val="Normal"/>
    <w:rsid w:val="0019429A"/>
    <w:pPr>
      <w:autoSpaceDE w:val="0"/>
      <w:autoSpaceDN w:val="0"/>
      <w:adjustRightInd w:val="0"/>
      <w:spacing w:line="181" w:lineRule="atLeast"/>
    </w:pPr>
    <w:rPr>
      <w:rFonts w:ascii="Univers 45 Light" w:hAnsi="Univers 45 Light"/>
      <w:sz w:val="24"/>
      <w:szCs w:val="24"/>
      <w:lang w:val="en-US" w:eastAsia="en-US"/>
    </w:rPr>
  </w:style>
  <w:style w:type="paragraph" w:styleId="BalloonText">
    <w:name w:val="Balloon Text"/>
    <w:basedOn w:val="Normal"/>
    <w:semiHidden/>
    <w:rsid w:val="00FD6412"/>
    <w:rPr>
      <w:rFonts w:ascii="Tahoma" w:hAnsi="Tahoma" w:cs="Tahoma"/>
      <w:sz w:val="16"/>
      <w:szCs w:val="16"/>
    </w:rPr>
  </w:style>
  <w:style w:type="paragraph" w:styleId="NormalWeb">
    <w:name w:val="Normal (Web)"/>
    <w:basedOn w:val="Normal"/>
    <w:rsid w:val="007E4768"/>
    <w:pPr>
      <w:spacing w:after="100" w:afterAutospacing="1"/>
    </w:pPr>
    <w:rPr>
      <w:rFonts w:ascii="Verdana" w:hAnsi="Verdana"/>
      <w:sz w:val="19"/>
      <w:szCs w:val="19"/>
      <w:lang w:val="en-US" w:eastAsia="en-US"/>
    </w:rPr>
  </w:style>
  <w:style w:type="paragraph" w:styleId="BodyTextIndent">
    <w:name w:val="Body Text Indent"/>
    <w:basedOn w:val="Normal"/>
    <w:rsid w:val="004A7A76"/>
    <w:pPr>
      <w:tabs>
        <w:tab w:val="left" w:pos="709"/>
      </w:tabs>
      <w:ind w:left="709" w:hanging="709"/>
    </w:pPr>
    <w:rPr>
      <w:rFonts w:ascii="Arial" w:hAnsi="Arial"/>
      <w:snapToGrid w:val="0"/>
      <w:sz w:val="22"/>
      <w:lang w:eastAsia="en-US"/>
    </w:rPr>
  </w:style>
  <w:style w:type="paragraph" w:styleId="ListParagraph">
    <w:name w:val="List Paragraph"/>
    <w:basedOn w:val="Normal"/>
    <w:uiPriority w:val="34"/>
    <w:qFormat/>
    <w:rsid w:val="00A205B1"/>
    <w:pPr>
      <w:ind w:left="720"/>
    </w:pPr>
  </w:style>
  <w:style w:type="character" w:styleId="Hyperlink">
    <w:name w:val="Hyperlink"/>
    <w:basedOn w:val="DefaultParagraphFont"/>
    <w:uiPriority w:val="99"/>
    <w:unhideWhenUsed/>
    <w:rsid w:val="00E13370"/>
    <w:rPr>
      <w:color w:val="0000FF"/>
      <w:u w:val="single"/>
    </w:rPr>
  </w:style>
  <w:style w:type="paragraph" w:customStyle="1" w:styleId="LLBodyCopy">
    <w:name w:val="LL Body Copy"/>
    <w:basedOn w:val="Normal"/>
    <w:rsid w:val="0084243E"/>
    <w:pPr>
      <w:ind w:left="-142" w:right="43"/>
    </w:pPr>
    <w:rPr>
      <w:rFonts w:ascii="Calibri" w:hAnsi="Calibri"/>
      <w:color w:val="808080"/>
      <w:lang w:val="en-US"/>
    </w:rPr>
  </w:style>
  <w:style w:type="character" w:styleId="Strong">
    <w:name w:val="Strong"/>
    <w:basedOn w:val="DefaultParagraphFont"/>
    <w:uiPriority w:val="22"/>
    <w:qFormat/>
    <w:rsid w:val="00DF3E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18852">
      <w:bodyDiv w:val="1"/>
      <w:marLeft w:val="0"/>
      <w:marRight w:val="0"/>
      <w:marTop w:val="0"/>
      <w:marBottom w:val="0"/>
      <w:divBdr>
        <w:top w:val="none" w:sz="0" w:space="0" w:color="auto"/>
        <w:left w:val="none" w:sz="0" w:space="0" w:color="auto"/>
        <w:bottom w:val="none" w:sz="0" w:space="0" w:color="auto"/>
        <w:right w:val="none" w:sz="0" w:space="0" w:color="auto"/>
      </w:divBdr>
    </w:div>
    <w:div w:id="478114260">
      <w:bodyDiv w:val="1"/>
      <w:marLeft w:val="0"/>
      <w:marRight w:val="0"/>
      <w:marTop w:val="0"/>
      <w:marBottom w:val="0"/>
      <w:divBdr>
        <w:top w:val="none" w:sz="0" w:space="0" w:color="auto"/>
        <w:left w:val="none" w:sz="0" w:space="0" w:color="auto"/>
        <w:bottom w:val="none" w:sz="0" w:space="0" w:color="auto"/>
        <w:right w:val="none" w:sz="0" w:space="0" w:color="auto"/>
      </w:divBdr>
    </w:div>
    <w:div w:id="1136408780">
      <w:bodyDiv w:val="1"/>
      <w:marLeft w:val="0"/>
      <w:marRight w:val="0"/>
      <w:marTop w:val="0"/>
      <w:marBottom w:val="0"/>
      <w:divBdr>
        <w:top w:val="none" w:sz="0" w:space="0" w:color="auto"/>
        <w:left w:val="none" w:sz="0" w:space="0" w:color="auto"/>
        <w:bottom w:val="none" w:sz="0" w:space="0" w:color="auto"/>
        <w:right w:val="none" w:sz="0" w:space="0" w:color="auto"/>
      </w:divBdr>
    </w:div>
    <w:div w:id="1183862832">
      <w:bodyDiv w:val="1"/>
      <w:marLeft w:val="0"/>
      <w:marRight w:val="0"/>
      <w:marTop w:val="0"/>
      <w:marBottom w:val="0"/>
      <w:divBdr>
        <w:top w:val="none" w:sz="0" w:space="0" w:color="auto"/>
        <w:left w:val="none" w:sz="0" w:space="0" w:color="auto"/>
        <w:bottom w:val="none" w:sz="0" w:space="0" w:color="auto"/>
        <w:right w:val="none" w:sz="0" w:space="0" w:color="auto"/>
      </w:divBdr>
      <w:divsChild>
        <w:div w:id="1465149639">
          <w:marLeft w:val="0"/>
          <w:marRight w:val="0"/>
          <w:marTop w:val="0"/>
          <w:marBottom w:val="0"/>
          <w:divBdr>
            <w:top w:val="none" w:sz="0" w:space="0" w:color="auto"/>
            <w:left w:val="none" w:sz="0" w:space="0" w:color="auto"/>
            <w:bottom w:val="none" w:sz="0" w:space="0" w:color="auto"/>
            <w:right w:val="none" w:sz="0" w:space="0" w:color="auto"/>
          </w:divBdr>
          <w:divsChild>
            <w:div w:id="1293361156">
              <w:marLeft w:val="0"/>
              <w:marRight w:val="0"/>
              <w:marTop w:val="0"/>
              <w:marBottom w:val="0"/>
              <w:divBdr>
                <w:top w:val="none" w:sz="0" w:space="0" w:color="auto"/>
                <w:left w:val="none" w:sz="0" w:space="0" w:color="auto"/>
                <w:bottom w:val="none" w:sz="0" w:space="0" w:color="auto"/>
                <w:right w:val="none" w:sz="0" w:space="0" w:color="auto"/>
              </w:divBdr>
              <w:divsChild>
                <w:div w:id="1801803961">
                  <w:marLeft w:val="0"/>
                  <w:marRight w:val="0"/>
                  <w:marTop w:val="0"/>
                  <w:marBottom w:val="0"/>
                  <w:divBdr>
                    <w:top w:val="none" w:sz="0" w:space="0" w:color="auto"/>
                    <w:left w:val="none" w:sz="0" w:space="0" w:color="auto"/>
                    <w:bottom w:val="none" w:sz="0" w:space="0" w:color="auto"/>
                    <w:right w:val="none" w:sz="0" w:space="0" w:color="auto"/>
                  </w:divBdr>
                  <w:divsChild>
                    <w:div w:id="479541815">
                      <w:marLeft w:val="58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831233">
      <w:bodyDiv w:val="1"/>
      <w:marLeft w:val="0"/>
      <w:marRight w:val="0"/>
      <w:marTop w:val="0"/>
      <w:marBottom w:val="0"/>
      <w:divBdr>
        <w:top w:val="none" w:sz="0" w:space="0" w:color="auto"/>
        <w:left w:val="none" w:sz="0" w:space="0" w:color="auto"/>
        <w:bottom w:val="none" w:sz="0" w:space="0" w:color="auto"/>
        <w:right w:val="none" w:sz="0" w:space="0" w:color="auto"/>
      </w:divBdr>
    </w:div>
    <w:div w:id="1706522268">
      <w:bodyDiv w:val="1"/>
      <w:marLeft w:val="0"/>
      <w:marRight w:val="0"/>
      <w:marTop w:val="0"/>
      <w:marBottom w:val="0"/>
      <w:divBdr>
        <w:top w:val="none" w:sz="0" w:space="0" w:color="auto"/>
        <w:left w:val="none" w:sz="0" w:space="0" w:color="auto"/>
        <w:bottom w:val="none" w:sz="0" w:space="0" w:color="auto"/>
        <w:right w:val="none" w:sz="0" w:space="0" w:color="auto"/>
      </w:divBdr>
    </w:div>
    <w:div w:id="1955087816">
      <w:bodyDiv w:val="1"/>
      <w:marLeft w:val="0"/>
      <w:marRight w:val="0"/>
      <w:marTop w:val="0"/>
      <w:marBottom w:val="0"/>
      <w:divBdr>
        <w:top w:val="none" w:sz="0" w:space="0" w:color="auto"/>
        <w:left w:val="none" w:sz="0" w:space="0" w:color="auto"/>
        <w:bottom w:val="none" w:sz="0" w:space="0" w:color="auto"/>
        <w:right w:val="none" w:sz="0" w:space="0" w:color="auto"/>
      </w:divBdr>
      <w:divsChild>
        <w:div w:id="162203468">
          <w:marLeft w:val="0"/>
          <w:marRight w:val="0"/>
          <w:marTop w:val="0"/>
          <w:marBottom w:val="0"/>
          <w:divBdr>
            <w:top w:val="none" w:sz="0" w:space="0" w:color="auto"/>
            <w:left w:val="none" w:sz="0" w:space="0" w:color="auto"/>
            <w:bottom w:val="none" w:sz="0" w:space="0" w:color="auto"/>
            <w:right w:val="none" w:sz="0" w:space="0" w:color="auto"/>
          </w:divBdr>
          <w:divsChild>
            <w:div w:id="111946592">
              <w:marLeft w:val="0"/>
              <w:marRight w:val="0"/>
              <w:marTop w:val="0"/>
              <w:marBottom w:val="0"/>
              <w:divBdr>
                <w:top w:val="none" w:sz="0" w:space="0" w:color="auto"/>
                <w:left w:val="none" w:sz="0" w:space="0" w:color="auto"/>
                <w:bottom w:val="none" w:sz="0" w:space="0" w:color="auto"/>
                <w:right w:val="none" w:sz="0" w:space="0" w:color="auto"/>
              </w:divBdr>
              <w:divsChild>
                <w:div w:id="563684518">
                  <w:marLeft w:val="0"/>
                  <w:marRight w:val="0"/>
                  <w:marTop w:val="0"/>
                  <w:marBottom w:val="0"/>
                  <w:divBdr>
                    <w:top w:val="none" w:sz="0" w:space="0" w:color="auto"/>
                    <w:left w:val="none" w:sz="0" w:space="0" w:color="auto"/>
                    <w:bottom w:val="none" w:sz="0" w:space="0" w:color="auto"/>
                    <w:right w:val="none" w:sz="0" w:space="0" w:color="auto"/>
                  </w:divBdr>
                  <w:divsChild>
                    <w:div w:id="215165942">
                      <w:marLeft w:val="0"/>
                      <w:marRight w:val="0"/>
                      <w:marTop w:val="0"/>
                      <w:marBottom w:val="109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rqa.vic.gov.au/StateRegister/Public.aspx/LodgeComplai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isputes.vic.gov.au/" TargetMode="External"/><Relationship Id="rId4" Type="http://schemas.openxmlformats.org/officeDocument/2006/relationships/settings" Target="settings.xml"/><Relationship Id="rId9" Type="http://schemas.openxmlformats.org/officeDocument/2006/relationships/hyperlink" Target="http://www.disputes.vic.gov.au/"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Fir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6983E-D156-4376-A7BF-0831FA91C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NormalFirst.dot</Template>
  <TotalTime>2</TotalTime>
  <Pages>5</Pages>
  <Words>2011</Words>
  <Characters>11468</Characters>
  <Application>Microsoft Office Word</Application>
  <DocSecurity>0</DocSecurity>
  <Lines>95</Lines>
  <Paragraphs>26</Paragraphs>
  <ScaleCrop>false</ScaleCrop>
  <Company>Nash Training Services</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and Appeals</dc:title>
  <dc:creator>James Nash</dc:creator>
  <cp:lastModifiedBy>Gemma Middleton</cp:lastModifiedBy>
  <cp:revision>21</cp:revision>
  <cp:lastPrinted>2008-10-04T00:33:00Z</cp:lastPrinted>
  <dcterms:created xsi:type="dcterms:W3CDTF">2017-05-05T03:59:00Z</dcterms:created>
  <dcterms:modified xsi:type="dcterms:W3CDTF">2019-06-18T23:29:00Z</dcterms:modified>
</cp:coreProperties>
</file>